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941" w:rsidP="4AEAAEE8" w:rsidRDefault="2600D182" w14:paraId="799F69D8" w14:textId="48F31DAD">
      <w:pPr>
        <w:spacing w:after="0"/>
        <w:rPr>
          <w:rFonts w:ascii="Cambria" w:hAnsi="Cambria" w:eastAsia="Cambria" w:cs="Cambria"/>
          <w:sz w:val="22"/>
          <w:szCs w:val="22"/>
        </w:rPr>
      </w:pPr>
      <w:r w:rsidRPr="4AEAAEE8">
        <w:rPr>
          <w:rFonts w:ascii="Cambria" w:hAnsi="Cambria" w:eastAsia="Cambria" w:cs="Cambria"/>
          <w:sz w:val="22"/>
          <w:szCs w:val="22"/>
        </w:rPr>
        <w:t xml:space="preserve">IGFOA </w:t>
      </w:r>
      <w:r w:rsidR="00DC2743">
        <w:rPr>
          <w:rFonts w:ascii="Cambria" w:hAnsi="Cambria" w:eastAsia="Cambria" w:cs="Cambria"/>
          <w:sz w:val="22"/>
          <w:szCs w:val="22"/>
        </w:rPr>
        <w:t xml:space="preserve">GEN Committee </w:t>
      </w:r>
      <w:r w:rsidRPr="4AEAAEE8">
        <w:rPr>
          <w:rFonts w:ascii="Cambria" w:hAnsi="Cambria" w:eastAsia="Cambria" w:cs="Cambria"/>
          <w:sz w:val="22"/>
          <w:szCs w:val="22"/>
        </w:rPr>
        <w:t xml:space="preserve">presents the   </w:t>
      </w:r>
    </w:p>
    <w:p w:rsidR="00EE5941" w:rsidP="4AEAAEE8" w:rsidRDefault="00DC2743" w14:paraId="024D96B9" w14:textId="245D0767">
      <w:pPr>
        <w:spacing w:after="0"/>
        <w:rPr>
          <w:rFonts w:ascii="Cambria" w:hAnsi="Cambria" w:eastAsia="Cambria" w:cs="Cambria"/>
          <w:b/>
          <w:bCs/>
          <w:sz w:val="22"/>
          <w:szCs w:val="22"/>
        </w:rPr>
      </w:pPr>
      <w:r>
        <w:rPr>
          <w:rFonts w:ascii="Cambria" w:hAnsi="Cambria" w:eastAsia="Cambria" w:cs="Cambria"/>
          <w:b/>
          <w:bCs/>
          <w:sz w:val="22"/>
          <w:szCs w:val="22"/>
        </w:rPr>
        <w:t xml:space="preserve">GEN Lunch and Learn: </w:t>
      </w:r>
      <w:r w:rsidRPr="4AEAAEE8" w:rsidR="2600D182">
        <w:rPr>
          <w:rFonts w:ascii="Cambria" w:hAnsi="Cambria" w:eastAsia="Cambria" w:cs="Cambria"/>
          <w:b/>
          <w:bCs/>
          <w:sz w:val="22"/>
          <w:szCs w:val="22"/>
        </w:rPr>
        <w:t xml:space="preserve">Navigating the Future: AI Agents and Evolution of Government Business Management </w:t>
      </w:r>
    </w:p>
    <w:p w:rsidR="00EE5941" w:rsidP="4AEAAEE8" w:rsidRDefault="2600D182" w14:paraId="0B3D01DB" w14:textId="48EB6A61">
      <w:pPr>
        <w:spacing w:after="0"/>
        <w:rPr>
          <w:rFonts w:ascii="Cambria" w:hAnsi="Cambria" w:eastAsia="Cambria" w:cs="Cambria"/>
          <w:b/>
          <w:bCs/>
          <w:sz w:val="22"/>
          <w:szCs w:val="22"/>
        </w:rPr>
      </w:pPr>
      <w:r w:rsidRPr="4AEAAEE8">
        <w:rPr>
          <w:rFonts w:ascii="Cambria" w:hAnsi="Cambria" w:eastAsia="Cambria" w:cs="Cambria"/>
          <w:b/>
          <w:bCs/>
          <w:sz w:val="22"/>
          <w:szCs w:val="22"/>
        </w:rPr>
        <w:t>T</w:t>
      </w:r>
      <w:r w:rsidRPr="4AEAAEE8" w:rsidR="62FF44D2">
        <w:rPr>
          <w:rFonts w:ascii="Cambria" w:hAnsi="Cambria" w:eastAsia="Cambria" w:cs="Cambria"/>
          <w:b/>
          <w:bCs/>
          <w:sz w:val="22"/>
          <w:szCs w:val="22"/>
        </w:rPr>
        <w:t>hursday</w:t>
      </w:r>
      <w:r w:rsidRPr="4AEAAEE8">
        <w:rPr>
          <w:rFonts w:ascii="Cambria" w:hAnsi="Cambria" w:eastAsia="Cambria" w:cs="Cambria"/>
          <w:b/>
          <w:bCs/>
          <w:sz w:val="22"/>
          <w:szCs w:val="22"/>
        </w:rPr>
        <w:t xml:space="preserve">, </w:t>
      </w:r>
      <w:r w:rsidRPr="4AEAAEE8" w:rsidR="5A24782E">
        <w:rPr>
          <w:rFonts w:ascii="Cambria" w:hAnsi="Cambria" w:eastAsia="Cambria" w:cs="Cambria"/>
          <w:b/>
          <w:bCs/>
          <w:sz w:val="22"/>
          <w:szCs w:val="22"/>
        </w:rPr>
        <w:t>May</w:t>
      </w:r>
      <w:r w:rsidRPr="4AEAAEE8">
        <w:rPr>
          <w:rFonts w:ascii="Cambria" w:hAnsi="Cambria" w:eastAsia="Cambria" w:cs="Cambria"/>
          <w:b/>
          <w:bCs/>
          <w:sz w:val="22"/>
          <w:szCs w:val="22"/>
        </w:rPr>
        <w:t xml:space="preserve"> </w:t>
      </w:r>
      <w:r w:rsidRPr="4AEAAEE8" w:rsidR="7DB17BAF">
        <w:rPr>
          <w:rFonts w:ascii="Cambria" w:hAnsi="Cambria" w:eastAsia="Cambria" w:cs="Cambria"/>
          <w:b/>
          <w:bCs/>
          <w:sz w:val="22"/>
          <w:szCs w:val="22"/>
        </w:rPr>
        <w:t>7</w:t>
      </w:r>
      <w:r w:rsidRPr="4AEAAEE8">
        <w:rPr>
          <w:rFonts w:ascii="Cambria" w:hAnsi="Cambria" w:eastAsia="Cambria" w:cs="Cambria"/>
          <w:b/>
          <w:bCs/>
          <w:sz w:val="22"/>
          <w:szCs w:val="22"/>
        </w:rPr>
        <w:t xml:space="preserve">, 2026  </w:t>
      </w:r>
    </w:p>
    <w:p w:rsidR="00EE5941" w:rsidP="4AEAAEE8" w:rsidRDefault="300F649B" w14:paraId="2602AFD4" w14:textId="5AE476D9">
      <w:pPr>
        <w:spacing w:after="0"/>
        <w:rPr>
          <w:rFonts w:ascii="Cambria" w:hAnsi="Cambria" w:eastAsia="Cambria" w:cs="Cambria"/>
          <w:sz w:val="22"/>
          <w:szCs w:val="22"/>
        </w:rPr>
      </w:pPr>
      <w:r w:rsidRPr="4AEAAEE8">
        <w:rPr>
          <w:rFonts w:ascii="Cambria" w:hAnsi="Cambria" w:eastAsia="Cambria" w:cs="Cambria"/>
          <w:sz w:val="22"/>
          <w:szCs w:val="22"/>
        </w:rPr>
        <w:t>Maggiano's Little Italy Oak Brook</w:t>
      </w:r>
    </w:p>
    <w:p w:rsidR="00EE5941" w:rsidP="4AEAAEE8" w:rsidRDefault="2600D182" w14:paraId="4E914241" w14:textId="2F11AE81">
      <w:pPr>
        <w:jc w:val="center"/>
        <w:rPr>
          <w:rFonts w:ascii="Cambria" w:hAnsi="Cambria" w:eastAsia="Cambria" w:cs="Cambria"/>
          <w:b/>
          <w:bCs/>
          <w:sz w:val="22"/>
          <w:szCs w:val="22"/>
        </w:rPr>
      </w:pPr>
      <w:r w:rsidRPr="4AEAAEE8">
        <w:rPr>
          <w:rFonts w:ascii="Cambria" w:hAnsi="Cambria" w:eastAsia="Cambria" w:cs="Cambria"/>
          <w:b/>
          <w:bCs/>
          <w:sz w:val="22"/>
          <w:szCs w:val="22"/>
        </w:rPr>
        <w:t xml:space="preserve">AGENDA </w:t>
      </w:r>
    </w:p>
    <w:p w:rsidR="00EE5941" w:rsidP="4AEAAEE8" w:rsidRDefault="2600D182" w14:paraId="1DDE28F7" w14:textId="21A8101D">
      <w:pPr>
        <w:rPr>
          <w:rFonts w:ascii="Cambria" w:hAnsi="Cambria" w:eastAsia="Cambria" w:cs="Cambria"/>
          <w:b/>
          <w:bCs/>
          <w:sz w:val="22"/>
          <w:szCs w:val="22"/>
        </w:rPr>
      </w:pPr>
      <w:r w:rsidRPr="4AEAAEE8">
        <w:rPr>
          <w:rFonts w:ascii="Cambria" w:hAnsi="Cambria" w:eastAsia="Cambria" w:cs="Cambria"/>
          <w:b/>
          <w:bCs/>
          <w:sz w:val="22"/>
          <w:szCs w:val="22"/>
        </w:rPr>
        <w:t xml:space="preserve">May 7, 2026 </w:t>
      </w:r>
    </w:p>
    <w:p w:rsidR="00EE5941" w:rsidP="4AEAAEE8" w:rsidRDefault="2600D182" w14:paraId="52B54BA2" w14:textId="4006AE81">
      <w:pPr>
        <w:rPr>
          <w:rFonts w:ascii="Cambria" w:hAnsi="Cambria" w:eastAsia="Cambria" w:cs="Cambria"/>
          <w:sz w:val="22"/>
          <w:szCs w:val="22"/>
        </w:rPr>
      </w:pPr>
      <w:r w:rsidRPr="4AEAAEE8">
        <w:rPr>
          <w:rFonts w:ascii="Cambria" w:hAnsi="Cambria" w:eastAsia="Cambria" w:cs="Cambria"/>
          <w:sz w:val="22"/>
          <w:szCs w:val="22"/>
        </w:rPr>
        <w:t xml:space="preserve">11:30 AM </w:t>
      </w:r>
      <w:r w:rsidRPr="4AEAAEE8" w:rsidR="39C1347D">
        <w:rPr>
          <w:rFonts w:ascii="Cambria" w:hAnsi="Cambria" w:eastAsia="Cambria" w:cs="Cambria"/>
          <w:sz w:val="22"/>
          <w:szCs w:val="22"/>
        </w:rPr>
        <w:t xml:space="preserve">- </w:t>
      </w:r>
      <w:r w:rsidRPr="4AEAAEE8">
        <w:rPr>
          <w:rFonts w:ascii="Cambria" w:hAnsi="Cambria" w:eastAsia="Cambria" w:cs="Cambria"/>
          <w:sz w:val="22"/>
          <w:szCs w:val="22"/>
        </w:rPr>
        <w:t xml:space="preserve">11:50 AM </w:t>
      </w:r>
      <w:r w:rsidR="00DC2743">
        <w:tab/>
      </w:r>
      <w:r w:rsidR="00DC2743">
        <w:tab/>
      </w:r>
      <w:r w:rsidRPr="4AEAAEE8">
        <w:rPr>
          <w:rFonts w:ascii="Cambria" w:hAnsi="Cambria" w:eastAsia="Cambria" w:cs="Cambria"/>
          <w:sz w:val="22"/>
          <w:szCs w:val="22"/>
        </w:rPr>
        <w:t>Registration and Networking</w:t>
      </w:r>
      <w:r w:rsidR="00DC2743">
        <w:tab/>
      </w:r>
      <w:r w:rsidRPr="4AEAAEE8">
        <w:rPr>
          <w:rFonts w:ascii="Cambria" w:hAnsi="Cambria" w:eastAsia="Cambria" w:cs="Cambria"/>
          <w:sz w:val="22"/>
          <w:szCs w:val="22"/>
        </w:rPr>
        <w:t xml:space="preserve"> </w:t>
      </w:r>
    </w:p>
    <w:p w:rsidR="00EE5941" w:rsidP="4AEAAEE8" w:rsidRDefault="2600D182" w14:paraId="02E83AB5" w14:textId="32DC1594">
      <w:pPr>
        <w:rPr>
          <w:rFonts w:ascii="Cambria" w:hAnsi="Cambria" w:eastAsia="Cambria" w:cs="Cambria"/>
          <w:sz w:val="22"/>
          <w:szCs w:val="22"/>
        </w:rPr>
      </w:pPr>
      <w:r w:rsidRPr="4AEAAEE8">
        <w:rPr>
          <w:rFonts w:ascii="Cambria" w:hAnsi="Cambria" w:eastAsia="Cambria" w:cs="Cambria"/>
          <w:sz w:val="22"/>
          <w:szCs w:val="22"/>
        </w:rPr>
        <w:t xml:space="preserve">11:50 AM </w:t>
      </w:r>
      <w:r w:rsidRPr="4AEAAEE8" w:rsidR="5FBCD851">
        <w:rPr>
          <w:rFonts w:ascii="Cambria" w:hAnsi="Cambria" w:eastAsia="Cambria" w:cs="Cambria"/>
          <w:sz w:val="22"/>
          <w:szCs w:val="22"/>
        </w:rPr>
        <w:t xml:space="preserve">- </w:t>
      </w:r>
      <w:r w:rsidRPr="4AEAAEE8">
        <w:rPr>
          <w:rFonts w:ascii="Cambria" w:hAnsi="Cambria" w:eastAsia="Cambria" w:cs="Cambria"/>
          <w:sz w:val="22"/>
          <w:szCs w:val="22"/>
        </w:rPr>
        <w:t>12:00PM</w:t>
      </w:r>
      <w:r w:rsidR="00DC2743">
        <w:tab/>
      </w:r>
      <w:r w:rsidR="00DC2743">
        <w:tab/>
      </w:r>
      <w:r w:rsidRPr="4AEAAEE8">
        <w:rPr>
          <w:rFonts w:ascii="Cambria" w:hAnsi="Cambria" w:eastAsia="Cambria" w:cs="Cambria"/>
          <w:sz w:val="22"/>
          <w:szCs w:val="22"/>
        </w:rPr>
        <w:t xml:space="preserve">Lunch is served </w:t>
      </w:r>
    </w:p>
    <w:p w:rsidR="00EE5941" w:rsidP="4AEAAEE8" w:rsidRDefault="2600D182" w14:paraId="550A9815" w14:textId="61BAC38B">
      <w:pPr>
        <w:spacing w:after="0"/>
        <w:rPr>
          <w:rFonts w:ascii="Cambria" w:hAnsi="Cambria" w:eastAsia="Cambria" w:cs="Cambria"/>
          <w:b w:val="1"/>
          <w:bCs w:val="1"/>
          <w:sz w:val="22"/>
          <w:szCs w:val="22"/>
        </w:rPr>
      </w:pPr>
      <w:r w:rsidRPr="17B6CEE8" w:rsidR="2600D182">
        <w:rPr>
          <w:rFonts w:ascii="Cambria" w:hAnsi="Cambria" w:eastAsia="Cambria" w:cs="Cambria"/>
          <w:sz w:val="22"/>
          <w:szCs w:val="22"/>
        </w:rPr>
        <w:t xml:space="preserve">12:00 PM – </w:t>
      </w:r>
      <w:bookmarkStart w:name="_Int_qNm9Peyb" w:id="0"/>
      <w:r w:rsidRPr="17B6CEE8" w:rsidR="2600D182">
        <w:rPr>
          <w:rFonts w:ascii="Cambria" w:hAnsi="Cambria" w:eastAsia="Cambria" w:cs="Cambria"/>
          <w:sz w:val="22"/>
          <w:szCs w:val="22"/>
        </w:rPr>
        <w:t>1:OO</w:t>
      </w:r>
      <w:bookmarkEnd w:id="0"/>
      <w:r w:rsidRPr="17B6CEE8" w:rsidR="2600D182">
        <w:rPr>
          <w:rFonts w:ascii="Cambria" w:hAnsi="Cambria" w:eastAsia="Cambria" w:cs="Cambria"/>
          <w:sz w:val="22"/>
          <w:szCs w:val="22"/>
        </w:rPr>
        <w:t xml:space="preserve"> PM </w:t>
      </w:r>
      <w:r>
        <w:tab/>
      </w:r>
      <w:r>
        <w:tab/>
      </w:r>
      <w:r w:rsidRPr="17B6CEE8" w:rsidR="3DFB710C">
        <w:rPr>
          <w:rFonts w:ascii="Cambria" w:hAnsi="Cambria" w:eastAsia="Cambria" w:cs="Cambria"/>
          <w:b w:val="1"/>
          <w:bCs w:val="1"/>
          <w:sz w:val="22"/>
          <w:szCs w:val="22"/>
        </w:rPr>
        <w:t xml:space="preserve">Navigating the Future: AI Agents and Evolution of Government </w:t>
      </w:r>
      <w:r>
        <w:tab/>
      </w:r>
      <w:r>
        <w:tab/>
      </w:r>
      <w:r>
        <w:tab/>
      </w:r>
      <w:r>
        <w:tab/>
      </w:r>
      <w:r>
        <w:tab/>
      </w:r>
      <w:r w:rsidRPr="17B6CEE8" w:rsidR="3DFB710C">
        <w:rPr>
          <w:rFonts w:ascii="Cambria" w:hAnsi="Cambria" w:eastAsia="Cambria" w:cs="Cambria"/>
          <w:b w:val="1"/>
          <w:bCs w:val="1"/>
          <w:sz w:val="22"/>
          <w:szCs w:val="22"/>
        </w:rPr>
        <w:t>Business Management</w:t>
      </w:r>
    </w:p>
    <w:p w:rsidR="00EE5941" w:rsidP="4AEAAEE8" w:rsidRDefault="2600D182" w14:paraId="161DF537" w14:textId="4258C96B">
      <w:pPr>
        <w:spacing w:after="0"/>
        <w:ind w:left="2160" w:firstLine="720"/>
        <w:rPr>
          <w:rFonts w:ascii="Cambria" w:hAnsi="Cambria" w:eastAsia="Cambria" w:cs="Cambria"/>
          <w:sz w:val="22"/>
          <w:szCs w:val="22"/>
        </w:rPr>
      </w:pPr>
      <w:r w:rsidRPr="4AEAAEE8">
        <w:rPr>
          <w:rFonts w:ascii="Cambria" w:hAnsi="Cambria" w:eastAsia="Cambria" w:cs="Cambria"/>
          <w:b/>
          <w:bCs/>
          <w:sz w:val="22"/>
          <w:szCs w:val="22"/>
        </w:rPr>
        <w:t>Speaker</w:t>
      </w:r>
      <w:r w:rsidRPr="4AEAAEE8" w:rsidR="15860DC0">
        <w:rPr>
          <w:rFonts w:ascii="Cambria" w:hAnsi="Cambria" w:eastAsia="Cambria" w:cs="Cambria"/>
          <w:b/>
          <w:bCs/>
          <w:sz w:val="22"/>
          <w:szCs w:val="22"/>
        </w:rPr>
        <w:t>(</w:t>
      </w:r>
      <w:r w:rsidRPr="4AEAAEE8">
        <w:rPr>
          <w:rFonts w:ascii="Cambria" w:hAnsi="Cambria" w:eastAsia="Cambria" w:cs="Cambria"/>
          <w:b/>
          <w:bCs/>
          <w:sz w:val="22"/>
          <w:szCs w:val="22"/>
        </w:rPr>
        <w:t>s</w:t>
      </w:r>
      <w:r w:rsidRPr="4AEAAEE8" w:rsidR="1700D10E">
        <w:rPr>
          <w:rFonts w:ascii="Cambria" w:hAnsi="Cambria" w:eastAsia="Cambria" w:cs="Cambria"/>
          <w:b/>
          <w:bCs/>
          <w:sz w:val="22"/>
          <w:szCs w:val="22"/>
        </w:rPr>
        <w:t>)</w:t>
      </w:r>
      <w:r w:rsidRPr="4AEAAEE8">
        <w:rPr>
          <w:rFonts w:ascii="Cambria" w:hAnsi="Cambria" w:eastAsia="Cambria" w:cs="Cambria"/>
          <w:b/>
          <w:bCs/>
          <w:sz w:val="22"/>
          <w:szCs w:val="22"/>
        </w:rPr>
        <w:t>:</w:t>
      </w:r>
      <w:r w:rsidRPr="4AEAAEE8">
        <w:rPr>
          <w:rFonts w:ascii="Cambria" w:hAnsi="Cambria" w:eastAsia="Cambria" w:cs="Cambria"/>
          <w:sz w:val="22"/>
          <w:szCs w:val="22"/>
        </w:rPr>
        <w:t xml:space="preserve"> </w:t>
      </w:r>
      <w:r w:rsidRPr="4AEAAEE8" w:rsidR="6D38C3E1">
        <w:rPr>
          <w:rFonts w:ascii="Cambria" w:hAnsi="Cambria" w:eastAsia="Cambria" w:cs="Cambria"/>
          <w:sz w:val="22"/>
          <w:szCs w:val="22"/>
        </w:rPr>
        <w:t>Matthew Prozak, AI Sales Specialist, Google</w:t>
      </w:r>
      <w:r w:rsidRPr="4AEAAEE8" w:rsidR="434A30D8">
        <w:rPr>
          <w:rFonts w:ascii="Cambria" w:hAnsi="Cambria" w:eastAsia="Cambria" w:cs="Cambria"/>
          <w:sz w:val="22"/>
          <w:szCs w:val="22"/>
        </w:rPr>
        <w:t xml:space="preserve"> </w:t>
      </w:r>
      <w:r w:rsidRPr="4AEAAEE8" w:rsidR="6D38C3E1">
        <w:rPr>
          <w:rFonts w:ascii="Cambria" w:hAnsi="Cambria" w:eastAsia="Cambria" w:cs="Cambria"/>
          <w:sz w:val="22"/>
          <w:szCs w:val="22"/>
        </w:rPr>
        <w:t>Cloud</w:t>
      </w:r>
    </w:p>
    <w:p w:rsidR="4AEAAEE8" w:rsidP="4AEAAEE8" w:rsidRDefault="4AEAAEE8" w14:paraId="571B0B1C" w14:textId="372AB54A">
      <w:pPr>
        <w:spacing w:after="0"/>
        <w:ind w:left="2160" w:firstLine="720"/>
        <w:rPr>
          <w:rFonts w:ascii="Cambria" w:hAnsi="Cambria" w:eastAsia="Cambria" w:cs="Cambria"/>
          <w:sz w:val="22"/>
          <w:szCs w:val="22"/>
        </w:rPr>
      </w:pPr>
    </w:p>
    <w:p w:rsidR="00EE5941" w:rsidP="4AEAAEE8" w:rsidRDefault="1C972570" w14:paraId="098F45D8" w14:textId="442825D9">
      <w:pPr>
        <w:rPr>
          <w:rFonts w:ascii="Cambria" w:hAnsi="Cambria" w:eastAsia="Cambria" w:cs="Cambria"/>
          <w:sz w:val="22"/>
          <w:szCs w:val="22"/>
        </w:rPr>
      </w:pPr>
      <w:r w:rsidRPr="4AEAAEE8">
        <w:rPr>
          <w:rFonts w:ascii="Cambria" w:hAnsi="Cambria" w:eastAsia="Cambria" w:cs="Cambria"/>
          <w:sz w:val="22"/>
          <w:szCs w:val="22"/>
        </w:rPr>
        <w:t>As Artificial Intelligence moves from simple chat interfaces to autonomous "agents," local government leaders must understand how these tools will reshape municipal operations. This session provides an overview of the current AI market landscape specifically for the public sector. We will move beyond the hype to discuss how AI agents can manage complex workflows, improve data accuracy, and assist business officials in their daily roles. The presentation features a 10-minute live demonstration of an AI Agent in action, illustrating a practical use case for cities and counties.</w:t>
      </w:r>
    </w:p>
    <w:p w:rsidR="00EE5941" w:rsidP="4AEAAEE8" w:rsidRDefault="2600D182" w14:paraId="7CB01198" w14:textId="6FDE69F0">
      <w:pPr>
        <w:rPr>
          <w:rFonts w:ascii="Cambria" w:hAnsi="Cambria" w:eastAsia="Cambria" w:cs="Cambria"/>
          <w:b/>
          <w:bCs/>
          <w:sz w:val="22"/>
          <w:szCs w:val="22"/>
        </w:rPr>
      </w:pPr>
      <w:r w:rsidRPr="4AEAAEE8">
        <w:rPr>
          <w:rFonts w:ascii="Cambria" w:hAnsi="Cambria" w:eastAsia="Cambria" w:cs="Cambria"/>
          <w:b/>
          <w:bCs/>
          <w:sz w:val="22"/>
          <w:szCs w:val="22"/>
        </w:rPr>
        <w:t xml:space="preserve">Learning Objectives: </w:t>
      </w:r>
    </w:p>
    <w:p w:rsidR="00EE5941" w:rsidP="4AEAAEE8" w:rsidRDefault="2600D182" w14:paraId="64C4E410" w14:textId="1993D9D7">
      <w:pPr>
        <w:rPr>
          <w:rFonts w:ascii="Cambria" w:hAnsi="Cambria" w:eastAsia="Cambria" w:cs="Cambria"/>
          <w:sz w:val="22"/>
          <w:szCs w:val="22"/>
        </w:rPr>
      </w:pPr>
      <w:r w:rsidRPr="1987019D" w:rsidR="2600D182">
        <w:rPr>
          <w:rFonts w:ascii="Cambria" w:hAnsi="Cambria" w:eastAsia="Cambria" w:cs="Cambria"/>
          <w:sz w:val="22"/>
          <w:szCs w:val="22"/>
        </w:rPr>
        <w:t xml:space="preserve">Participants completing this seminar should be able to: </w:t>
      </w:r>
    </w:p>
    <w:p w:rsidR="00EE5941" w:rsidP="1987019D" w:rsidRDefault="2600D182" w14:paraId="0BB20B7A" w14:textId="0DBA39E5">
      <w:pPr>
        <w:pStyle w:val="ListParagraph"/>
        <w:numPr>
          <w:ilvl w:val="0"/>
          <w:numId w:val="1"/>
        </w:numPr>
        <w:rPr>
          <w:rFonts w:ascii="Aptos" w:hAnsi="Aptos" w:eastAsia="Aptos" w:cs="Aptos" w:asciiTheme="minorAscii" w:hAnsiTheme="minorAscii" w:eastAsiaTheme="minorAscii" w:cstheme="minorAscii"/>
          <w:noProof w:val="0"/>
          <w:sz w:val="24"/>
          <w:szCs w:val="24"/>
          <w:lang w:val="en-US"/>
        </w:rPr>
      </w:pPr>
      <w:r w:rsidRPr="1987019D" w:rsidR="037DB116">
        <w:rPr>
          <w:rFonts w:ascii="Aptos" w:hAnsi="Aptos" w:eastAsia="Aptos" w:cs="Aptos" w:asciiTheme="minorAscii" w:hAnsiTheme="minorAscii" w:eastAsiaTheme="minorAscii" w:cstheme="minorAscii"/>
          <w:sz w:val="24"/>
          <w:szCs w:val="24"/>
        </w:rPr>
        <w:t>Identify</w:t>
      </w:r>
      <w:r w:rsidRPr="1987019D" w:rsidR="037DB116">
        <w:rPr>
          <w:rFonts w:ascii="Aptos" w:hAnsi="Aptos" w:eastAsia="Aptos" w:cs="Aptos" w:asciiTheme="minorAscii" w:hAnsiTheme="minorAscii" w:eastAsiaTheme="minorAscii" w:cstheme="minorAscii"/>
          <w:sz w:val="24"/>
          <w:szCs w:val="24"/>
        </w:rPr>
        <w:t xml:space="preserve"> the fundamental differences between generative AI and Agentic AI in a </w:t>
      </w:r>
      <w:r w:rsidRPr="1987019D" w:rsidR="037DB116">
        <w:rPr>
          <w:rFonts w:ascii="Aptos" w:hAnsi="Aptos" w:eastAsia="Aptos" w:cs="Aptos" w:asciiTheme="minorAscii" w:hAnsiTheme="minorAscii" w:eastAsiaTheme="minorAscii" w:cstheme="minorAscii"/>
          <w:noProof w:val="0"/>
          <w:sz w:val="24"/>
          <w:szCs w:val="24"/>
          <w:lang w:val="en-US"/>
        </w:rPr>
        <w:t xml:space="preserve">professional government setting. </w:t>
      </w:r>
    </w:p>
    <w:p w:rsidR="00EE5941" w:rsidP="1987019D" w:rsidRDefault="2600D182" w14:paraId="40B942BE" w14:textId="6D76E84B">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noProof w:val="0"/>
          <w:sz w:val="24"/>
          <w:szCs w:val="24"/>
          <w:lang w:val="en-US"/>
        </w:rPr>
      </w:pPr>
      <w:r w:rsidRPr="1987019D" w:rsidR="037DB116">
        <w:rPr>
          <w:rFonts w:ascii="Aptos" w:hAnsi="Aptos" w:eastAsia="Aptos" w:cs="Aptos" w:asciiTheme="minorAscii" w:hAnsiTheme="minorAscii" w:eastAsiaTheme="minorAscii" w:cstheme="minorAscii"/>
          <w:noProof w:val="0"/>
          <w:sz w:val="24"/>
          <w:szCs w:val="24"/>
          <w:lang w:val="en-US"/>
        </w:rPr>
        <w:t xml:space="preserve">Evaluate the current state of the AI market and its potential impact on local government efficiency and service delivery. </w:t>
      </w:r>
    </w:p>
    <w:p w:rsidR="00EE5941" w:rsidP="1987019D" w:rsidRDefault="2600D182" w14:paraId="7FB87D73" w14:textId="54975CA9">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sz w:val="24"/>
          <w:szCs w:val="24"/>
        </w:rPr>
      </w:pPr>
      <w:r w:rsidRPr="1987019D" w:rsidR="037DB116">
        <w:rPr>
          <w:rFonts w:ascii="Aptos" w:hAnsi="Aptos" w:eastAsia="Aptos" w:cs="Aptos" w:asciiTheme="minorAscii" w:hAnsiTheme="minorAscii" w:eastAsiaTheme="minorAscii" w:cstheme="minorAscii"/>
          <w:noProof w:val="0"/>
          <w:sz w:val="24"/>
          <w:szCs w:val="24"/>
          <w:lang w:val="en-US"/>
        </w:rPr>
        <w:t xml:space="preserve">Recognize specific opportunities where AI agents can automate or enhance business </w:t>
      </w:r>
      <w:r w:rsidRPr="1987019D" w:rsidR="037DB116">
        <w:rPr>
          <w:rFonts w:ascii="Aptos" w:hAnsi="Aptos" w:eastAsia="Aptos" w:cs="Aptos" w:asciiTheme="minorAscii" w:hAnsiTheme="minorAscii" w:eastAsiaTheme="minorAscii" w:cstheme="minorAscii"/>
          <w:noProof w:val="0"/>
          <w:sz w:val="24"/>
          <w:szCs w:val="24"/>
          <w:lang w:val="en-US"/>
        </w:rPr>
        <w:t>management tasks within their own organizations.</w:t>
      </w:r>
      <w:r w:rsidRPr="1987019D" w:rsidR="2600D182">
        <w:rPr>
          <w:rFonts w:ascii="Aptos" w:hAnsi="Aptos" w:eastAsia="Aptos" w:cs="Aptos" w:asciiTheme="minorAscii" w:hAnsiTheme="minorAscii" w:eastAsiaTheme="minorAscii" w:cstheme="minorAscii"/>
          <w:sz w:val="24"/>
          <w:szCs w:val="24"/>
        </w:rPr>
        <w:t xml:space="preserve"> </w:t>
      </w:r>
    </w:p>
    <w:p w:rsidR="00EE5941" w:rsidP="4AEAAEE8" w:rsidRDefault="5701309B" w14:paraId="6D274EB2" w14:textId="72FC34C7">
      <w:pPr>
        <w:rPr>
          <w:rFonts w:ascii="Cambria" w:hAnsi="Cambria" w:eastAsia="Cambria" w:cs="Cambria"/>
          <w:sz w:val="22"/>
          <w:szCs w:val="22"/>
        </w:rPr>
      </w:pPr>
      <w:r w:rsidRPr="4AEAAEE8">
        <w:rPr>
          <w:rFonts w:ascii="Cambria" w:hAnsi="Cambria" w:eastAsia="Cambria" w:cs="Cambria"/>
          <w:b/>
          <w:bCs/>
          <w:sz w:val="22"/>
          <w:szCs w:val="22"/>
        </w:rPr>
        <w:t>NASBA CPE:</w:t>
      </w:r>
      <w:r w:rsidRPr="4AEAAEE8">
        <w:rPr>
          <w:rFonts w:ascii="Cambria" w:hAnsi="Cambria" w:eastAsia="Cambria" w:cs="Cambria"/>
          <w:sz w:val="22"/>
          <w:szCs w:val="22"/>
        </w:rPr>
        <w:t xml:space="preserve"> Earn About 1.0 CPE </w:t>
      </w:r>
      <w:r w:rsidRPr="4AEAAEE8" w:rsidR="2600D182">
        <w:rPr>
          <w:rFonts w:ascii="Cambria" w:hAnsi="Cambria" w:eastAsia="Cambria" w:cs="Cambria"/>
          <w:b/>
          <w:bCs/>
          <w:sz w:val="22"/>
          <w:szCs w:val="22"/>
        </w:rPr>
        <w:t>Program Level:</w:t>
      </w:r>
      <w:r w:rsidRPr="4AEAAEE8" w:rsidR="2600D182">
        <w:rPr>
          <w:rFonts w:ascii="Cambria" w:hAnsi="Cambria" w:eastAsia="Cambria" w:cs="Cambria"/>
          <w:sz w:val="22"/>
          <w:szCs w:val="22"/>
        </w:rPr>
        <w:t xml:space="preserve"> </w:t>
      </w:r>
      <w:r w:rsidRPr="4AEAAEE8" w:rsidR="54ADA880">
        <w:rPr>
          <w:rFonts w:ascii="Cambria" w:hAnsi="Cambria" w:eastAsia="Cambria" w:cs="Cambria"/>
          <w:sz w:val="22"/>
          <w:szCs w:val="22"/>
        </w:rPr>
        <w:t>Overview</w:t>
      </w:r>
      <w:r w:rsidRPr="4AEAAEE8" w:rsidR="2600D182">
        <w:rPr>
          <w:rFonts w:ascii="Cambria" w:hAnsi="Cambria" w:eastAsia="Cambria" w:cs="Cambria"/>
          <w:b/>
          <w:bCs/>
          <w:sz w:val="22"/>
          <w:szCs w:val="22"/>
        </w:rPr>
        <w:t xml:space="preserve"> Field of Study:</w:t>
      </w:r>
      <w:r w:rsidRPr="4AEAAEE8" w:rsidR="2600D182">
        <w:rPr>
          <w:rFonts w:ascii="Cambria" w:hAnsi="Cambria" w:eastAsia="Cambria" w:cs="Cambria"/>
          <w:sz w:val="22"/>
          <w:szCs w:val="22"/>
        </w:rPr>
        <w:t xml:space="preserve"> l</w:t>
      </w:r>
      <w:r w:rsidRPr="4AEAAEE8" w:rsidR="6BA2C141">
        <w:rPr>
          <w:rFonts w:ascii="Cambria" w:hAnsi="Cambria" w:eastAsia="Cambria" w:cs="Cambria"/>
          <w:sz w:val="22"/>
          <w:szCs w:val="22"/>
        </w:rPr>
        <w:t>nformation Technology</w:t>
      </w:r>
      <w:r w:rsidRPr="4AEAAEE8" w:rsidR="2600D182">
        <w:rPr>
          <w:rFonts w:ascii="Cambria" w:hAnsi="Cambria" w:eastAsia="Cambria" w:cs="Cambria"/>
          <w:sz w:val="22"/>
          <w:szCs w:val="22"/>
        </w:rPr>
        <w:t xml:space="preserve"> </w:t>
      </w:r>
    </w:p>
    <w:p w:rsidR="00EE5941" w:rsidP="4AEAAEE8" w:rsidRDefault="2600D182" w14:paraId="42AC0DC2" w14:textId="7C4D5FD7">
      <w:pPr>
        <w:rPr>
          <w:rFonts w:ascii="Cambria" w:hAnsi="Cambria" w:eastAsia="Cambria" w:cs="Cambria"/>
          <w:sz w:val="22"/>
          <w:szCs w:val="22"/>
        </w:rPr>
      </w:pPr>
      <w:r w:rsidRPr="4AEAAEE8">
        <w:rPr>
          <w:rFonts w:ascii="Cambria" w:hAnsi="Cambria" w:eastAsia="Cambria" w:cs="Cambria"/>
          <w:sz w:val="22"/>
          <w:szCs w:val="22"/>
        </w:rPr>
        <w:t>1:00 PM – 1:10 PM</w:t>
      </w:r>
      <w:r w:rsidR="00DC2743">
        <w:tab/>
      </w:r>
      <w:r w:rsidR="00DC2743">
        <w:tab/>
      </w:r>
      <w:r w:rsidRPr="4AEAAEE8">
        <w:rPr>
          <w:rFonts w:ascii="Cambria" w:hAnsi="Cambria" w:eastAsia="Cambria" w:cs="Cambria"/>
          <w:sz w:val="22"/>
          <w:szCs w:val="22"/>
        </w:rPr>
        <w:t xml:space="preserve">Closing Remarks </w:t>
      </w:r>
    </w:p>
    <w:p w:rsidR="00DC2743" w:rsidP="00DC2743" w:rsidRDefault="2600D182" w14:paraId="046CB84D" w14:textId="7D31E732">
      <w:pPr>
        <w:jc w:val="center"/>
        <w:rPr>
          <w:rFonts w:ascii="Cambria" w:hAnsi="Cambria" w:eastAsia="Cambria" w:cs="Cambria"/>
          <w:b/>
          <w:bCs/>
          <w:i/>
          <w:iCs/>
          <w:sz w:val="22"/>
          <w:szCs w:val="22"/>
        </w:rPr>
      </w:pPr>
      <w:r w:rsidRPr="4AEAAEE8">
        <w:rPr>
          <w:rFonts w:ascii="Cambria" w:hAnsi="Cambria" w:eastAsia="Cambria" w:cs="Cambria"/>
          <w:b/>
          <w:bCs/>
          <w:i/>
          <w:iCs/>
          <w:sz w:val="22"/>
          <w:szCs w:val="22"/>
        </w:rPr>
        <w:t>IGFOA reserves the right to modify the agenda, sessions, and speakers</w:t>
      </w:r>
    </w:p>
    <w:p w:rsidR="00DC2743" w:rsidRDefault="00DC2743" w14:paraId="7E7F6637" w14:textId="77777777">
      <w:pPr>
        <w:rPr>
          <w:rFonts w:ascii="Cambria" w:hAnsi="Cambria" w:eastAsia="Cambria" w:cs="Cambria"/>
          <w:b/>
          <w:bCs/>
          <w:i/>
          <w:iCs/>
          <w:sz w:val="22"/>
          <w:szCs w:val="22"/>
        </w:rPr>
      </w:pPr>
      <w:r>
        <w:rPr>
          <w:rFonts w:ascii="Cambria" w:hAnsi="Cambria" w:eastAsia="Cambria" w:cs="Cambria"/>
          <w:b/>
          <w:bCs/>
          <w:i/>
          <w:iCs/>
          <w:sz w:val="22"/>
          <w:szCs w:val="22"/>
        </w:rPr>
        <w:br w:type="page"/>
      </w:r>
    </w:p>
    <w:p w:rsidRPr="00DC2743" w:rsidR="00DC2743" w:rsidP="00DC2743" w:rsidRDefault="00DC2743" w14:paraId="2FD44398" w14:textId="14A54CCB">
      <w:pPr>
        <w:jc w:val="center"/>
        <w:rPr>
          <w:rFonts w:ascii="Cambria" w:hAnsi="Cambria" w:eastAsia="Cambria" w:cs="Cambria"/>
          <w:b/>
          <w:bCs/>
          <w:sz w:val="22"/>
          <w:szCs w:val="22"/>
        </w:rPr>
      </w:pPr>
      <w:r w:rsidRPr="00DC2743">
        <w:rPr>
          <w:rFonts w:ascii="Cambria" w:hAnsi="Cambria" w:eastAsia="Cambria" w:cs="Cambria"/>
          <w:b/>
          <w:bCs/>
          <w:sz w:val="22"/>
          <w:szCs w:val="22"/>
        </w:rPr>
        <w:lastRenderedPageBreak/>
        <w:t>Speaker Biographical Information</w:t>
      </w:r>
    </w:p>
    <w:p w:rsidR="00DC2743" w:rsidP="00DC2743" w:rsidRDefault="00DC2743" w14:paraId="76B2A4C6" w14:textId="3D970AF3">
      <w:pPr>
        <w:rPr>
          <w:rFonts w:ascii="Cambria" w:hAnsi="Cambria" w:eastAsia="Cambria" w:cs="Cambria"/>
          <w:sz w:val="22"/>
          <w:szCs w:val="22"/>
        </w:rPr>
      </w:pPr>
      <w:r w:rsidRPr="00DC2743">
        <w:rPr>
          <w:rFonts w:ascii="Cambria" w:hAnsi="Cambria" w:eastAsia="Cambria" w:cs="Cambria"/>
          <w:b/>
          <w:bCs/>
          <w:sz w:val="22"/>
          <w:szCs w:val="22"/>
        </w:rPr>
        <w:t>Matthew Prozaki</w:t>
      </w:r>
      <w:r w:rsidRPr="00DC2743">
        <w:rPr>
          <w:rFonts w:ascii="Cambria" w:hAnsi="Cambria" w:eastAsia="Cambria" w:cs="Cambria"/>
          <w:sz w:val="22"/>
          <w:szCs w:val="22"/>
        </w:rPr>
        <w:t xml:space="preserve"> is an AI Sales professional at Google, where he focuses on helping organizations leverage transformative technologies to solve complex operational challenges. Based in the Greater Chicago Area, Matthew has a proven track record of driving strategic cloud adoption and AI</w:t>
      </w:r>
      <w:r>
        <w:rPr>
          <w:rFonts w:ascii="Cambria" w:hAnsi="Cambria" w:eastAsia="Cambria" w:cs="Cambria"/>
          <w:sz w:val="22"/>
          <w:szCs w:val="22"/>
        </w:rPr>
        <w:t xml:space="preserve"> </w:t>
      </w:r>
      <w:r w:rsidRPr="00DC2743">
        <w:rPr>
          <w:rFonts w:ascii="Cambria" w:hAnsi="Cambria" w:eastAsia="Cambria" w:cs="Cambria"/>
          <w:sz w:val="22"/>
          <w:szCs w:val="22"/>
        </w:rPr>
        <w:t xml:space="preserve">innovation. Prior to joining Google, he spent several years at Amazon Web Services (AWS), serving as both a Senior Account Manager and a Strategic Account Executive, where he led multi-million-dollar enterprise commitments. Earlier in his career, Matthew was a key member of the sales team at Forecast5 Analytics (now part of Frontline Education), the leading provider of advanced data analytics and decision support tools to school districts and municipal governments across America. </w:t>
      </w:r>
    </w:p>
    <w:p w:rsidRPr="00DC2743" w:rsidR="00DC2743" w:rsidP="00DC2743" w:rsidRDefault="00DC2743" w14:paraId="537AA8AA" w14:textId="180AF055">
      <w:pPr>
        <w:rPr>
          <w:rFonts w:ascii="Cambria" w:hAnsi="Cambria" w:eastAsia="Cambria" w:cs="Cambria"/>
          <w:sz w:val="22"/>
          <w:szCs w:val="22"/>
        </w:rPr>
      </w:pPr>
      <w:r w:rsidRPr="00DC2743">
        <w:rPr>
          <w:rFonts w:ascii="Cambria" w:hAnsi="Cambria" w:eastAsia="Cambria" w:cs="Cambria"/>
          <w:sz w:val="22"/>
          <w:szCs w:val="22"/>
        </w:rPr>
        <w:t xml:space="preserve">A graduate of the University of Notre Dame's Mendoza College of Business, Matthew is passionate about helping business leaders move beyond the technical jargon of AI to find real-world applications. He is dedicated to empowering leaders to leverage data and AI to drive innovation, productivity, and creativity within their organizations. By focusing on </w:t>
      </w:r>
      <w:r w:rsidRPr="00DC2743">
        <w:rPr>
          <w:rFonts w:ascii="Cambria" w:hAnsi="Cambria" w:eastAsia="Cambria" w:cs="Cambria"/>
          <w:sz w:val="22"/>
          <w:szCs w:val="22"/>
        </w:rPr>
        <w:t>these core</w:t>
      </w:r>
      <w:r w:rsidRPr="00DC2743">
        <w:rPr>
          <w:rFonts w:ascii="Cambria" w:hAnsi="Cambria" w:eastAsia="Cambria" w:cs="Cambria"/>
          <w:sz w:val="22"/>
          <w:szCs w:val="22"/>
        </w:rPr>
        <w:t xml:space="preserve"> pillars, Matthew helps his clients build more resilient businesses that are better </w:t>
      </w:r>
      <w:r w:rsidRPr="00DC2743">
        <w:rPr>
          <w:rFonts w:ascii="Cambria" w:hAnsi="Cambria" w:eastAsia="Cambria" w:cs="Cambria"/>
          <w:sz w:val="22"/>
          <w:szCs w:val="22"/>
        </w:rPr>
        <w:t>equipped to</w:t>
      </w:r>
      <w:r w:rsidRPr="00DC2743">
        <w:rPr>
          <w:rFonts w:ascii="Cambria" w:hAnsi="Cambria" w:eastAsia="Cambria" w:cs="Cambria"/>
          <w:sz w:val="22"/>
          <w:szCs w:val="22"/>
        </w:rPr>
        <w:t xml:space="preserve"> serve their stakeholders and navigate the rapidly evolving market landscape.</w:t>
      </w:r>
    </w:p>
    <w:p w:rsidR="4AEAAEE8" w:rsidP="4AEAAEE8" w:rsidRDefault="4AEAAEE8" w14:paraId="5484452E" w14:textId="34E90E4A">
      <w:pPr>
        <w:jc w:val="center"/>
        <w:rPr>
          <w:rFonts w:ascii="Cambria" w:hAnsi="Cambria" w:eastAsia="Cambria" w:cs="Cambria"/>
          <w:b/>
          <w:bCs/>
          <w:i/>
          <w:iCs/>
          <w:sz w:val="22"/>
          <w:szCs w:val="22"/>
        </w:rPr>
      </w:pPr>
    </w:p>
    <w:sectPr w:rsidR="4AEAAEE8">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743" w:rsidRDefault="00DC2743" w14:paraId="35F9A1E4" w14:textId="77777777">
      <w:pPr>
        <w:spacing w:after="0" w:line="240" w:lineRule="auto"/>
      </w:pPr>
      <w:r>
        <w:separator/>
      </w:r>
    </w:p>
  </w:endnote>
  <w:endnote w:type="continuationSeparator" w:id="0">
    <w:p w:rsidR="00DC2743" w:rsidRDefault="00DC2743" w14:paraId="438E17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AAEE8" w:rsidTr="4AEAAEE8" w14:paraId="2F1E194F" w14:textId="77777777">
      <w:trPr>
        <w:trHeight w:val="300"/>
      </w:trPr>
      <w:tc>
        <w:tcPr>
          <w:tcW w:w="3120" w:type="dxa"/>
        </w:tcPr>
        <w:p w:rsidR="4AEAAEE8" w:rsidP="4AEAAEE8" w:rsidRDefault="4AEAAEE8" w14:paraId="3515118D" w14:textId="3951326E">
          <w:pPr>
            <w:pStyle w:val="Header"/>
            <w:ind w:left="-115"/>
          </w:pPr>
        </w:p>
      </w:tc>
      <w:tc>
        <w:tcPr>
          <w:tcW w:w="3120" w:type="dxa"/>
        </w:tcPr>
        <w:p w:rsidR="4AEAAEE8" w:rsidP="4AEAAEE8" w:rsidRDefault="4AEAAEE8" w14:paraId="6B763D22" w14:textId="5FE9A410">
          <w:pPr>
            <w:pStyle w:val="Header"/>
            <w:jc w:val="center"/>
          </w:pPr>
        </w:p>
      </w:tc>
      <w:tc>
        <w:tcPr>
          <w:tcW w:w="3120" w:type="dxa"/>
        </w:tcPr>
        <w:p w:rsidR="4AEAAEE8" w:rsidP="4AEAAEE8" w:rsidRDefault="4AEAAEE8" w14:paraId="20829CBA" w14:textId="49F9A566">
          <w:pPr>
            <w:pStyle w:val="Header"/>
            <w:ind w:right="-115"/>
            <w:jc w:val="right"/>
          </w:pPr>
        </w:p>
      </w:tc>
    </w:tr>
  </w:tbl>
  <w:p w:rsidR="4AEAAEE8" w:rsidP="4AEAAEE8" w:rsidRDefault="4AEAAEE8" w14:paraId="03FDAC7B" w14:textId="3C9D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743" w:rsidRDefault="00DC2743" w14:paraId="2F18432E" w14:textId="77777777">
      <w:pPr>
        <w:spacing w:after="0" w:line="240" w:lineRule="auto"/>
      </w:pPr>
      <w:r>
        <w:separator/>
      </w:r>
    </w:p>
  </w:footnote>
  <w:footnote w:type="continuationSeparator" w:id="0">
    <w:p w:rsidR="00DC2743" w:rsidRDefault="00DC2743" w14:paraId="5FB3F5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4AEAAEE8" w:rsidTr="4AEAAEE8" w14:paraId="25C74DB2" w14:textId="77777777">
      <w:trPr>
        <w:trHeight w:val="300"/>
      </w:trPr>
      <w:tc>
        <w:tcPr>
          <w:tcW w:w="3120" w:type="dxa"/>
        </w:tcPr>
        <w:p w:rsidR="4AEAAEE8" w:rsidP="4AEAAEE8" w:rsidRDefault="4AEAAEE8" w14:paraId="49F6B221" w14:textId="4744132B">
          <w:pPr>
            <w:pStyle w:val="Header"/>
            <w:ind w:left="-115"/>
          </w:pPr>
          <w:r>
            <w:rPr>
              <w:noProof/>
            </w:rPr>
            <w:drawing>
              <wp:inline distT="0" distB="0" distL="0" distR="0" wp14:anchorId="67DA8AC1" wp14:editId="1E5E3809">
                <wp:extent cx="1466850" cy="823495"/>
                <wp:effectExtent l="0" t="0" r="0" b="0"/>
                <wp:docPr id="451962010" name="drawing" title="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2010" name="Picture 451962010"/>
                        <pic:cNvPicPr/>
                      </pic:nvPicPr>
                      <pic:blipFill>
                        <a:blip r:embed="rId1">
                          <a:extLst>
                            <a:ext uri="{28A0092B-C50C-407E-A947-70E740481C1C}">
                              <a14:useLocalDpi xmlns:a14="http://schemas.microsoft.com/office/drawing/2010/main"/>
                            </a:ext>
                          </a:extLst>
                        </a:blip>
                        <a:stretch>
                          <a:fillRect/>
                        </a:stretch>
                      </pic:blipFill>
                      <pic:spPr>
                        <a:xfrm>
                          <a:off x="0" y="0"/>
                          <a:ext cx="1466850" cy="823495"/>
                        </a:xfrm>
                        <a:prstGeom prst="rect">
                          <a:avLst/>
                        </a:prstGeom>
                      </pic:spPr>
                    </pic:pic>
                  </a:graphicData>
                </a:graphic>
              </wp:inline>
            </w:drawing>
          </w:r>
        </w:p>
      </w:tc>
      <w:tc>
        <w:tcPr>
          <w:tcW w:w="3120" w:type="dxa"/>
        </w:tcPr>
        <w:p w:rsidR="4AEAAEE8" w:rsidP="4AEAAEE8" w:rsidRDefault="4AEAAEE8" w14:paraId="63C5364B" w14:textId="023B3661">
          <w:pPr>
            <w:pStyle w:val="Header"/>
            <w:jc w:val="center"/>
          </w:pPr>
        </w:p>
      </w:tc>
      <w:tc>
        <w:tcPr>
          <w:tcW w:w="3120" w:type="dxa"/>
        </w:tcPr>
        <w:p w:rsidR="4AEAAEE8" w:rsidP="4AEAAEE8" w:rsidRDefault="4AEAAEE8" w14:paraId="435DCA8A" w14:textId="20828C44">
          <w:pPr>
            <w:pStyle w:val="Header"/>
            <w:ind w:right="-115"/>
            <w:jc w:val="right"/>
          </w:pPr>
        </w:p>
      </w:tc>
    </w:tr>
  </w:tbl>
  <w:p w:rsidR="4AEAAEE8" w:rsidP="4AEAAEE8" w:rsidRDefault="4AEAAEE8" w14:paraId="5757D613" w14:textId="72393DB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Nm9Peyb" int2:invalidationBookmarkName="" int2:hashCode="iCmZ1Udgwn6H97" int2:id="Gsl0202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01F5D"/>
    <w:multiLevelType w:val="hybridMultilevel"/>
    <w:tmpl w:val="59F2F99E"/>
    <w:lvl w:ilvl="0" w:tplc="DE1C64F0">
      <w:start w:val="1"/>
      <w:numFmt w:val="bullet"/>
      <w:lvlText w:val=""/>
      <w:lvlJc w:val="left"/>
      <w:pPr>
        <w:ind w:left="720" w:hanging="360"/>
      </w:pPr>
      <w:rPr>
        <w:rFonts w:hint="default" w:ascii="Symbol" w:hAnsi="Symbol"/>
      </w:rPr>
    </w:lvl>
    <w:lvl w:ilvl="1" w:tplc="DCB46F28">
      <w:start w:val="1"/>
      <w:numFmt w:val="bullet"/>
      <w:lvlText w:val="o"/>
      <w:lvlJc w:val="left"/>
      <w:pPr>
        <w:ind w:left="1440" w:hanging="360"/>
      </w:pPr>
      <w:rPr>
        <w:rFonts w:hint="default" w:ascii="Courier New" w:hAnsi="Courier New"/>
      </w:rPr>
    </w:lvl>
    <w:lvl w:ilvl="2" w:tplc="EFECE9E6">
      <w:start w:val="1"/>
      <w:numFmt w:val="bullet"/>
      <w:lvlText w:val=""/>
      <w:lvlJc w:val="left"/>
      <w:pPr>
        <w:ind w:left="2160" w:hanging="360"/>
      </w:pPr>
      <w:rPr>
        <w:rFonts w:hint="default" w:ascii="Wingdings" w:hAnsi="Wingdings"/>
      </w:rPr>
    </w:lvl>
    <w:lvl w:ilvl="3" w:tplc="BA7258BC">
      <w:start w:val="1"/>
      <w:numFmt w:val="bullet"/>
      <w:lvlText w:val=""/>
      <w:lvlJc w:val="left"/>
      <w:pPr>
        <w:ind w:left="2880" w:hanging="360"/>
      </w:pPr>
      <w:rPr>
        <w:rFonts w:hint="default" w:ascii="Symbol" w:hAnsi="Symbol"/>
      </w:rPr>
    </w:lvl>
    <w:lvl w:ilvl="4" w:tplc="8040B5EC">
      <w:start w:val="1"/>
      <w:numFmt w:val="bullet"/>
      <w:lvlText w:val="o"/>
      <w:lvlJc w:val="left"/>
      <w:pPr>
        <w:ind w:left="3600" w:hanging="360"/>
      </w:pPr>
      <w:rPr>
        <w:rFonts w:hint="default" w:ascii="Courier New" w:hAnsi="Courier New"/>
      </w:rPr>
    </w:lvl>
    <w:lvl w:ilvl="5" w:tplc="C32879A0">
      <w:start w:val="1"/>
      <w:numFmt w:val="bullet"/>
      <w:lvlText w:val=""/>
      <w:lvlJc w:val="left"/>
      <w:pPr>
        <w:ind w:left="4320" w:hanging="360"/>
      </w:pPr>
      <w:rPr>
        <w:rFonts w:hint="default" w:ascii="Wingdings" w:hAnsi="Wingdings"/>
      </w:rPr>
    </w:lvl>
    <w:lvl w:ilvl="6" w:tplc="5D82A530">
      <w:start w:val="1"/>
      <w:numFmt w:val="bullet"/>
      <w:lvlText w:val=""/>
      <w:lvlJc w:val="left"/>
      <w:pPr>
        <w:ind w:left="5040" w:hanging="360"/>
      </w:pPr>
      <w:rPr>
        <w:rFonts w:hint="default" w:ascii="Symbol" w:hAnsi="Symbol"/>
      </w:rPr>
    </w:lvl>
    <w:lvl w:ilvl="7" w:tplc="8E803AF0">
      <w:start w:val="1"/>
      <w:numFmt w:val="bullet"/>
      <w:lvlText w:val="o"/>
      <w:lvlJc w:val="left"/>
      <w:pPr>
        <w:ind w:left="5760" w:hanging="360"/>
      </w:pPr>
      <w:rPr>
        <w:rFonts w:hint="default" w:ascii="Courier New" w:hAnsi="Courier New"/>
      </w:rPr>
    </w:lvl>
    <w:lvl w:ilvl="8" w:tplc="6C9E6DE0">
      <w:start w:val="1"/>
      <w:numFmt w:val="bullet"/>
      <w:lvlText w:val=""/>
      <w:lvlJc w:val="left"/>
      <w:pPr>
        <w:ind w:left="6480" w:hanging="360"/>
      </w:pPr>
      <w:rPr>
        <w:rFonts w:hint="default" w:ascii="Wingdings" w:hAnsi="Wingdings"/>
      </w:rPr>
    </w:lvl>
  </w:abstractNum>
  <w:num w:numId="1" w16cid:durableId="70571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486DC"/>
    <w:rsid w:val="00194801"/>
    <w:rsid w:val="00DC2743"/>
    <w:rsid w:val="00EE5941"/>
    <w:rsid w:val="02CD759C"/>
    <w:rsid w:val="037DB116"/>
    <w:rsid w:val="05C83CC8"/>
    <w:rsid w:val="06A4E070"/>
    <w:rsid w:val="0AE383A6"/>
    <w:rsid w:val="0EE3C6CE"/>
    <w:rsid w:val="0EEF71ED"/>
    <w:rsid w:val="132D6F24"/>
    <w:rsid w:val="15860DC0"/>
    <w:rsid w:val="1700D10E"/>
    <w:rsid w:val="1738FECA"/>
    <w:rsid w:val="17B6CEE8"/>
    <w:rsid w:val="1987019D"/>
    <w:rsid w:val="1C4FFACE"/>
    <w:rsid w:val="1C972570"/>
    <w:rsid w:val="25BAF733"/>
    <w:rsid w:val="2600D182"/>
    <w:rsid w:val="2742C819"/>
    <w:rsid w:val="2BA486DC"/>
    <w:rsid w:val="2BC1C424"/>
    <w:rsid w:val="3003DF97"/>
    <w:rsid w:val="300F649B"/>
    <w:rsid w:val="3146AC28"/>
    <w:rsid w:val="32081F45"/>
    <w:rsid w:val="36266666"/>
    <w:rsid w:val="390861C7"/>
    <w:rsid w:val="39C1347D"/>
    <w:rsid w:val="3B6B1882"/>
    <w:rsid w:val="3DFB710C"/>
    <w:rsid w:val="434A30D8"/>
    <w:rsid w:val="4AEAAEE8"/>
    <w:rsid w:val="4FFD3D21"/>
    <w:rsid w:val="541CEE43"/>
    <w:rsid w:val="54ADA880"/>
    <w:rsid w:val="561B62D5"/>
    <w:rsid w:val="5701309B"/>
    <w:rsid w:val="5783598F"/>
    <w:rsid w:val="5945AE10"/>
    <w:rsid w:val="5A24782E"/>
    <w:rsid w:val="5E73702F"/>
    <w:rsid w:val="5FBCD851"/>
    <w:rsid w:val="62FF44D2"/>
    <w:rsid w:val="671B3AF4"/>
    <w:rsid w:val="6B917E1F"/>
    <w:rsid w:val="6BA2C141"/>
    <w:rsid w:val="6D38C3E1"/>
    <w:rsid w:val="7298106D"/>
    <w:rsid w:val="77FAAEDD"/>
    <w:rsid w:val="7C10A15B"/>
    <w:rsid w:val="7DB1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D994"/>
  <w15:chartTrackingRefBased/>
  <w15:docId w15:val="{F4DA8231-7524-4C86-A80A-14662560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4AEAAEE8"/>
    <w:pPr>
      <w:tabs>
        <w:tab w:val="center" w:pos="4680"/>
        <w:tab w:val="right" w:pos="9360"/>
      </w:tabs>
      <w:spacing w:after="0" w:line="240" w:lineRule="auto"/>
    </w:pPr>
  </w:style>
  <w:style w:type="paragraph" w:styleId="Footer">
    <w:name w:val="footer"/>
    <w:basedOn w:val="Normal"/>
    <w:uiPriority w:val="99"/>
    <w:unhideWhenUsed/>
    <w:rsid w:val="4AEAAEE8"/>
    <w:pPr>
      <w:tabs>
        <w:tab w:val="center" w:pos="4680"/>
        <w:tab w:val="right" w:pos="9360"/>
      </w:tabs>
      <w:spacing w:after="0" w:line="240" w:lineRule="auto"/>
    </w:pPr>
  </w:style>
  <w:style w:type="paragraph" w:styleId="ListParagraph">
    <w:name w:val="List Paragraph"/>
    <w:basedOn w:val="Normal"/>
    <w:uiPriority w:val="34"/>
    <w:qFormat/>
    <w:rsid w:val="4AEAAEE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4d4b0f-27b8-4eee-8f0a-5486572d2a2c" xsi:nil="true"/>
    <lcf76f155ced4ddcb4097134ff3c332f xmlns="2203e6da-8918-4bd2-a2f4-182f07869b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8E8CC9A14AD478C7884966C1FFF4D" ma:contentTypeVersion="13" ma:contentTypeDescription="Create a new document." ma:contentTypeScope="" ma:versionID="52c1cc61c5fb643cbafcdfa49a30d87a">
  <xsd:schema xmlns:xsd="http://www.w3.org/2001/XMLSchema" xmlns:xs="http://www.w3.org/2001/XMLSchema" xmlns:p="http://schemas.microsoft.com/office/2006/metadata/properties" xmlns:ns2="2203e6da-8918-4bd2-a2f4-182f07869bb9" xmlns:ns3="664d4b0f-27b8-4eee-8f0a-5486572d2a2c" targetNamespace="http://schemas.microsoft.com/office/2006/metadata/properties" ma:root="true" ma:fieldsID="0af971ab2538d6c8ad91c41d0e1bae1c" ns2:_="" ns3:_="">
    <xsd:import namespace="2203e6da-8918-4bd2-a2f4-182f07869bb9"/>
    <xsd:import namespace="664d4b0f-27b8-4eee-8f0a-5486572d2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3e6da-8918-4bd2-a2f4-182f07869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d4b0f-27b8-4eee-8f0a-5486572d2a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e5134-6e5f-496f-b881-f0a392336814}" ma:internalName="TaxCatchAll" ma:showField="CatchAllData" ma:web="664d4b0f-27b8-4eee-8f0a-5486572d2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04B2F-5F06-4AD4-84CC-E37CD6569CA1}">
  <ds:schemaRefs>
    <ds:schemaRef ds:uri="http://schemas.microsoft.com/office/2006/metadata/properties"/>
    <ds:schemaRef ds:uri="http://schemas.microsoft.com/office/infopath/2007/PartnerControls"/>
    <ds:schemaRef ds:uri="664d4b0f-27b8-4eee-8f0a-5486572d2a2c"/>
    <ds:schemaRef ds:uri="2203e6da-8918-4bd2-a2f4-182f07869bb9"/>
  </ds:schemaRefs>
</ds:datastoreItem>
</file>

<file path=customXml/itemProps2.xml><?xml version="1.0" encoding="utf-8"?>
<ds:datastoreItem xmlns:ds="http://schemas.openxmlformats.org/officeDocument/2006/customXml" ds:itemID="{2F45AEE1-1044-45E2-9F33-87A6C5DB2882}">
  <ds:schemaRefs>
    <ds:schemaRef ds:uri="http://schemas.microsoft.com/sharepoint/v3/contenttype/forms"/>
  </ds:schemaRefs>
</ds:datastoreItem>
</file>

<file path=customXml/itemProps3.xml><?xml version="1.0" encoding="utf-8"?>
<ds:datastoreItem xmlns:ds="http://schemas.openxmlformats.org/officeDocument/2006/customXml" ds:itemID="{0D0624B9-FE66-496C-922B-8A2D0B120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3e6da-8918-4bd2-a2f4-182f07869bb9"/>
    <ds:schemaRef ds:uri="664d4b0f-27b8-4eee-8f0a-5486572d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Healy</dc:creator>
  <keywords/>
  <dc:description/>
  <lastModifiedBy>Charlie Healy</lastModifiedBy>
  <revision>4</revision>
  <dcterms:created xsi:type="dcterms:W3CDTF">2026-03-24T17:53:00.0000000Z</dcterms:created>
  <dcterms:modified xsi:type="dcterms:W3CDTF">2026-04-01T15:54:13.8005877Z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0x0101003528E8CC9A14AD478C7884966C1FFF4D</vt:lpwstr>
  </property>
  <property fmtid="{D5CDD505-2E9C-101B-9397-08002B2CF9AE}" pid="3" name="MediaServiceImageTags">
    <vt:lpwstr/>
  </property>
</Properties>
</file>