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387641"/>
        <w:docPartObj>
          <w:docPartGallery w:val="Table of Contents"/>
          <w:docPartUnique/>
        </w:docPartObj>
      </w:sdtPr>
      <w:sdtContent>
        <w:p w:rsidR="0BA312D2" w:rsidP="0BA312D2" w:rsidRDefault="0BA312D2" w14:paraId="377C7DE1" w14:textId="2C56E4E0">
          <w:pPr>
            <w:pStyle w:val="TOC2"/>
            <w:tabs>
              <w:tab w:val="right" w:leader="dot" w:pos="10080"/>
            </w:tabs>
            <w:bidi w:val="0"/>
            <w:rPr>
              <w:rStyle w:val="Hyperlink"/>
            </w:rPr>
          </w:pPr>
          <w:r>
            <w:fldChar w:fldCharType="begin"/>
          </w:r>
          <w:r>
            <w:instrText xml:space="preserve">TOC \o "1-9" \z \u \h</w:instrText>
          </w:r>
          <w:r>
            <w:fldChar w:fldCharType="separate"/>
          </w:r>
          <w:hyperlink w:anchor="_Toc1580676461">
            <w:r w:rsidRPr="6ED5118A" w:rsidR="6ED5118A">
              <w:rPr>
                <w:rStyle w:val="Hyperlink"/>
              </w:rPr>
              <w:t>Austin Root, Principal</w:t>
            </w:r>
            <w:r>
              <w:tab/>
            </w:r>
            <w:r>
              <w:fldChar w:fldCharType="begin"/>
            </w:r>
            <w:r>
              <w:instrText xml:space="preserve">PAGEREF _Toc1580676461 \h</w:instrText>
            </w:r>
            <w:r>
              <w:fldChar w:fldCharType="separate"/>
            </w:r>
            <w:r w:rsidRPr="6ED5118A" w:rsidR="6ED5118A">
              <w:rPr>
                <w:rStyle w:val="Hyperlink"/>
              </w:rPr>
              <w:t>1</w:t>
            </w:r>
            <w:r>
              <w:fldChar w:fldCharType="end"/>
            </w:r>
          </w:hyperlink>
        </w:p>
        <w:p w:rsidR="0BA312D2" w:rsidP="0BA312D2" w:rsidRDefault="0BA312D2" w14:paraId="2BAA541B" w14:textId="7CD63FA6">
          <w:pPr>
            <w:pStyle w:val="TOC2"/>
            <w:tabs>
              <w:tab w:val="right" w:leader="dot" w:pos="10080"/>
            </w:tabs>
            <w:bidi w:val="0"/>
            <w:rPr>
              <w:rStyle w:val="Hyperlink"/>
            </w:rPr>
          </w:pPr>
          <w:hyperlink w:anchor="_Toc922016660">
            <w:r w:rsidRPr="6ED5118A" w:rsidR="6ED5118A">
              <w:rPr>
                <w:rStyle w:val="Hyperlink"/>
              </w:rPr>
              <w:t>Glenn Weinstein, Principal</w:t>
            </w:r>
            <w:r>
              <w:tab/>
            </w:r>
            <w:r>
              <w:fldChar w:fldCharType="begin"/>
            </w:r>
            <w:r>
              <w:instrText xml:space="preserve">PAGEREF _Toc922016660 \h</w:instrText>
            </w:r>
            <w:r>
              <w:fldChar w:fldCharType="separate"/>
            </w:r>
            <w:r w:rsidRPr="6ED5118A" w:rsidR="6ED5118A">
              <w:rPr>
                <w:rStyle w:val="Hyperlink"/>
              </w:rPr>
              <w:t>2</w:t>
            </w:r>
            <w:r>
              <w:fldChar w:fldCharType="end"/>
            </w:r>
          </w:hyperlink>
        </w:p>
        <w:p w:rsidR="0BA312D2" w:rsidP="0BA312D2" w:rsidRDefault="0BA312D2" w14:paraId="27C24CF9" w14:textId="760E8F3A">
          <w:pPr>
            <w:pStyle w:val="TOC2"/>
            <w:tabs>
              <w:tab w:val="right" w:leader="dot" w:pos="10080"/>
            </w:tabs>
            <w:bidi w:val="0"/>
            <w:rPr>
              <w:rStyle w:val="Hyperlink"/>
            </w:rPr>
          </w:pPr>
          <w:hyperlink w:anchor="_Toc1442679549">
            <w:r w:rsidRPr="6ED5118A" w:rsidR="6ED5118A">
              <w:rPr>
                <w:rStyle w:val="Hyperlink"/>
              </w:rPr>
              <w:t>Dalena Welkomer, Managing Director</w:t>
            </w:r>
            <w:r>
              <w:tab/>
            </w:r>
            <w:r>
              <w:fldChar w:fldCharType="begin"/>
            </w:r>
            <w:r>
              <w:instrText xml:space="preserve">PAGEREF _Toc1442679549 \h</w:instrText>
            </w:r>
            <w:r>
              <w:fldChar w:fldCharType="separate"/>
            </w:r>
            <w:r w:rsidRPr="6ED5118A" w:rsidR="6ED5118A">
              <w:rPr>
                <w:rStyle w:val="Hyperlink"/>
              </w:rPr>
              <w:t>2</w:t>
            </w:r>
            <w:r>
              <w:fldChar w:fldCharType="end"/>
            </w:r>
          </w:hyperlink>
        </w:p>
        <w:p w:rsidR="0BA312D2" w:rsidP="0BA312D2" w:rsidRDefault="0BA312D2" w14:paraId="265C29BC" w14:textId="4AE9DCF2">
          <w:pPr>
            <w:pStyle w:val="TOC2"/>
            <w:tabs>
              <w:tab w:val="right" w:leader="dot" w:pos="10080"/>
            </w:tabs>
            <w:bidi w:val="0"/>
            <w:rPr>
              <w:rStyle w:val="Hyperlink"/>
            </w:rPr>
          </w:pPr>
          <w:hyperlink w:anchor="_Toc464511832">
            <w:r w:rsidRPr="6ED5118A" w:rsidR="6ED5118A">
              <w:rPr>
                <w:rStyle w:val="Hyperlink"/>
              </w:rPr>
              <w:t>Tracy Neiheisel, Senior Program Leader</w:t>
            </w:r>
            <w:r>
              <w:tab/>
            </w:r>
            <w:r>
              <w:fldChar w:fldCharType="begin"/>
            </w:r>
            <w:r>
              <w:instrText xml:space="preserve">PAGEREF _Toc464511832 \h</w:instrText>
            </w:r>
            <w:r>
              <w:fldChar w:fldCharType="separate"/>
            </w:r>
            <w:r w:rsidRPr="6ED5118A" w:rsidR="6ED5118A">
              <w:rPr>
                <w:rStyle w:val="Hyperlink"/>
              </w:rPr>
              <w:t>3</w:t>
            </w:r>
            <w:r>
              <w:fldChar w:fldCharType="end"/>
            </w:r>
          </w:hyperlink>
        </w:p>
        <w:p w:rsidR="0BA312D2" w:rsidP="0BA312D2" w:rsidRDefault="0BA312D2" w14:paraId="77D04F27" w14:textId="5B549A88">
          <w:pPr>
            <w:pStyle w:val="TOC2"/>
            <w:tabs>
              <w:tab w:val="right" w:leader="dot" w:pos="10080"/>
            </w:tabs>
            <w:bidi w:val="0"/>
            <w:rPr>
              <w:rStyle w:val="Hyperlink"/>
            </w:rPr>
          </w:pPr>
          <w:hyperlink w:anchor="_Toc279935998">
            <w:r w:rsidRPr="6ED5118A" w:rsidR="6ED5118A">
              <w:rPr>
                <w:rStyle w:val="Hyperlink"/>
              </w:rPr>
              <w:t>Mary Smith, Managing Partner</w:t>
            </w:r>
            <w:r>
              <w:tab/>
            </w:r>
            <w:r>
              <w:fldChar w:fldCharType="begin"/>
            </w:r>
            <w:r>
              <w:instrText xml:space="preserve">PAGEREF _Toc279935998 \h</w:instrText>
            </w:r>
            <w:r>
              <w:fldChar w:fldCharType="separate"/>
            </w:r>
            <w:r w:rsidRPr="6ED5118A" w:rsidR="6ED5118A">
              <w:rPr>
                <w:rStyle w:val="Hyperlink"/>
              </w:rPr>
              <w:t>3</w:t>
            </w:r>
            <w:r>
              <w:fldChar w:fldCharType="end"/>
            </w:r>
          </w:hyperlink>
        </w:p>
        <w:p w:rsidR="0BA312D2" w:rsidP="0BA312D2" w:rsidRDefault="0BA312D2" w14:paraId="5CCA9BD4" w14:textId="5898D779">
          <w:pPr>
            <w:pStyle w:val="TOC2"/>
            <w:tabs>
              <w:tab w:val="right" w:leader="dot" w:pos="10080"/>
            </w:tabs>
            <w:bidi w:val="0"/>
            <w:rPr>
              <w:rStyle w:val="Hyperlink"/>
            </w:rPr>
          </w:pPr>
          <w:hyperlink w:anchor="_Toc324409878">
            <w:r w:rsidRPr="6ED5118A" w:rsidR="6ED5118A">
              <w:rPr>
                <w:rStyle w:val="Hyperlink"/>
              </w:rPr>
              <w:t>Maureen Barry, Senior Consultant,</w:t>
            </w:r>
            <w:r>
              <w:tab/>
            </w:r>
            <w:r>
              <w:fldChar w:fldCharType="begin"/>
            </w:r>
            <w:r>
              <w:instrText xml:space="preserve">PAGEREF _Toc324409878 \h</w:instrText>
            </w:r>
            <w:r>
              <w:fldChar w:fldCharType="separate"/>
            </w:r>
            <w:r w:rsidRPr="6ED5118A" w:rsidR="6ED5118A">
              <w:rPr>
                <w:rStyle w:val="Hyperlink"/>
              </w:rPr>
              <w:t>4</w:t>
            </w:r>
            <w:r>
              <w:fldChar w:fldCharType="end"/>
            </w:r>
          </w:hyperlink>
        </w:p>
        <w:p w:rsidR="0BA312D2" w:rsidP="0BA312D2" w:rsidRDefault="0BA312D2" w14:paraId="0921DA83" w14:textId="422E3162">
          <w:pPr>
            <w:pStyle w:val="TOC2"/>
            <w:tabs>
              <w:tab w:val="right" w:leader="dot" w:pos="10080"/>
            </w:tabs>
            <w:bidi w:val="0"/>
            <w:rPr>
              <w:rStyle w:val="Hyperlink"/>
            </w:rPr>
          </w:pPr>
          <w:hyperlink w:anchor="_Toc1236998801">
            <w:r w:rsidRPr="6ED5118A" w:rsidR="6ED5118A">
              <w:rPr>
                <w:rStyle w:val="Hyperlink"/>
              </w:rPr>
              <w:t>Josh Peacock, CPA, Finance Director</w:t>
            </w:r>
            <w:r>
              <w:tab/>
            </w:r>
            <w:r>
              <w:fldChar w:fldCharType="begin"/>
            </w:r>
            <w:r>
              <w:instrText xml:space="preserve">PAGEREF _Toc1236998801 \h</w:instrText>
            </w:r>
            <w:r>
              <w:fldChar w:fldCharType="separate"/>
            </w:r>
            <w:r w:rsidRPr="6ED5118A" w:rsidR="6ED5118A">
              <w:rPr>
                <w:rStyle w:val="Hyperlink"/>
              </w:rPr>
              <w:t>4</w:t>
            </w:r>
            <w:r>
              <w:fldChar w:fldCharType="end"/>
            </w:r>
          </w:hyperlink>
        </w:p>
        <w:p w:rsidR="0BA312D2" w:rsidP="0BA312D2" w:rsidRDefault="0BA312D2" w14:paraId="5C271B79" w14:textId="6C031EBA">
          <w:pPr>
            <w:pStyle w:val="TOC2"/>
            <w:tabs>
              <w:tab w:val="right" w:leader="dot" w:pos="10080"/>
            </w:tabs>
            <w:bidi w:val="0"/>
            <w:rPr>
              <w:rStyle w:val="Hyperlink"/>
            </w:rPr>
          </w:pPr>
          <w:hyperlink w:anchor="_Toc112643502">
            <w:r w:rsidRPr="6ED5118A" w:rsidR="6ED5118A">
              <w:rPr>
                <w:rStyle w:val="Hyperlink"/>
              </w:rPr>
              <w:t>Molly Talkington, MPA, Finance Director</w:t>
            </w:r>
            <w:r>
              <w:tab/>
            </w:r>
            <w:r>
              <w:fldChar w:fldCharType="begin"/>
            </w:r>
            <w:r>
              <w:instrText xml:space="preserve">PAGEREF _Toc112643502 \h</w:instrText>
            </w:r>
            <w:r>
              <w:fldChar w:fldCharType="separate"/>
            </w:r>
            <w:r w:rsidRPr="6ED5118A" w:rsidR="6ED5118A">
              <w:rPr>
                <w:rStyle w:val="Hyperlink"/>
              </w:rPr>
              <w:t>4</w:t>
            </w:r>
            <w:r>
              <w:fldChar w:fldCharType="end"/>
            </w:r>
          </w:hyperlink>
        </w:p>
        <w:p w:rsidR="0BA312D2" w:rsidP="0BA312D2" w:rsidRDefault="0BA312D2" w14:paraId="0CFC0C53" w14:textId="37DA8458">
          <w:pPr>
            <w:pStyle w:val="TOC2"/>
            <w:tabs>
              <w:tab w:val="right" w:leader="dot" w:pos="10080"/>
            </w:tabs>
            <w:bidi w:val="0"/>
            <w:rPr>
              <w:rStyle w:val="Hyperlink"/>
            </w:rPr>
          </w:pPr>
          <w:hyperlink w:anchor="_Toc1577270352">
            <w:r w:rsidRPr="6ED5118A" w:rsidR="6ED5118A">
              <w:rPr>
                <w:rStyle w:val="Hyperlink"/>
              </w:rPr>
              <w:t>Julie Zolghadr</w:t>
            </w:r>
            <w:r>
              <w:tab/>
            </w:r>
            <w:r>
              <w:fldChar w:fldCharType="begin"/>
            </w:r>
            <w:r>
              <w:instrText xml:space="preserve">PAGEREF _Toc1577270352 \h</w:instrText>
            </w:r>
            <w:r>
              <w:fldChar w:fldCharType="separate"/>
            </w:r>
            <w:r w:rsidRPr="6ED5118A" w:rsidR="6ED5118A">
              <w:rPr>
                <w:rStyle w:val="Hyperlink"/>
              </w:rPr>
              <w:t>5</w:t>
            </w:r>
            <w:r>
              <w:fldChar w:fldCharType="end"/>
            </w:r>
          </w:hyperlink>
        </w:p>
        <w:p w:rsidR="0BA312D2" w:rsidP="0BA312D2" w:rsidRDefault="0BA312D2" w14:paraId="4BD7F54B" w14:textId="1B9975C0">
          <w:pPr>
            <w:pStyle w:val="TOC2"/>
            <w:tabs>
              <w:tab w:val="right" w:leader="dot" w:pos="10080"/>
            </w:tabs>
            <w:bidi w:val="0"/>
            <w:rPr>
              <w:rStyle w:val="Hyperlink"/>
            </w:rPr>
          </w:pPr>
          <w:hyperlink w:anchor="_Toc259360770">
            <w:r w:rsidRPr="6ED5118A" w:rsidR="6ED5118A">
              <w:rPr>
                <w:rStyle w:val="Hyperlink"/>
              </w:rPr>
              <w:t>Andrew Kim, Director, Public Finance</w:t>
            </w:r>
            <w:r>
              <w:tab/>
            </w:r>
            <w:r>
              <w:fldChar w:fldCharType="begin"/>
            </w:r>
            <w:r>
              <w:instrText xml:space="preserve">PAGEREF _Toc259360770 \h</w:instrText>
            </w:r>
            <w:r>
              <w:fldChar w:fldCharType="separate"/>
            </w:r>
            <w:r w:rsidRPr="6ED5118A" w:rsidR="6ED5118A">
              <w:rPr>
                <w:rStyle w:val="Hyperlink"/>
              </w:rPr>
              <w:t>5</w:t>
            </w:r>
            <w:r>
              <w:fldChar w:fldCharType="end"/>
            </w:r>
          </w:hyperlink>
        </w:p>
        <w:p w:rsidR="0BA312D2" w:rsidP="0BA312D2" w:rsidRDefault="0BA312D2" w14:paraId="30C50650" w14:textId="46BBBA33">
          <w:pPr>
            <w:pStyle w:val="TOC2"/>
            <w:tabs>
              <w:tab w:val="right" w:leader="dot" w:pos="10080"/>
            </w:tabs>
            <w:bidi w:val="0"/>
            <w:rPr>
              <w:rStyle w:val="Hyperlink"/>
            </w:rPr>
          </w:pPr>
          <w:hyperlink w:anchor="_Toc164618473">
            <w:r w:rsidRPr="6ED5118A" w:rsidR="6ED5118A">
              <w:rPr>
                <w:rStyle w:val="Hyperlink"/>
              </w:rPr>
              <w:t>Michelle Binns, Director, PFM Asset Management</w:t>
            </w:r>
            <w:r>
              <w:tab/>
            </w:r>
            <w:r>
              <w:fldChar w:fldCharType="begin"/>
            </w:r>
            <w:r>
              <w:instrText xml:space="preserve">PAGEREF _Toc164618473 \h</w:instrText>
            </w:r>
            <w:r>
              <w:fldChar w:fldCharType="separate"/>
            </w:r>
            <w:r w:rsidRPr="6ED5118A" w:rsidR="6ED5118A">
              <w:rPr>
                <w:rStyle w:val="Hyperlink"/>
              </w:rPr>
              <w:t>6</w:t>
            </w:r>
            <w:r>
              <w:fldChar w:fldCharType="end"/>
            </w:r>
          </w:hyperlink>
        </w:p>
        <w:p w:rsidR="6ED5118A" w:rsidP="6ED5118A" w:rsidRDefault="6ED5118A" w14:paraId="7B289211" w14:textId="382F5032">
          <w:pPr>
            <w:pStyle w:val="TOC2"/>
            <w:tabs>
              <w:tab w:val="right" w:leader="dot" w:pos="10080"/>
            </w:tabs>
            <w:bidi w:val="0"/>
            <w:rPr>
              <w:rStyle w:val="Hyperlink"/>
            </w:rPr>
          </w:pPr>
          <w:hyperlink w:anchor="_Toc932339613">
            <w:r w:rsidRPr="6ED5118A" w:rsidR="6ED5118A">
              <w:rPr>
                <w:rStyle w:val="Hyperlink"/>
              </w:rPr>
              <w:t>Stephan Roberts, Managing Director</w:t>
            </w:r>
            <w:r>
              <w:tab/>
            </w:r>
            <w:r>
              <w:fldChar w:fldCharType="begin"/>
            </w:r>
            <w:r>
              <w:instrText xml:space="preserve">PAGEREF _Toc932339613 \h</w:instrText>
            </w:r>
            <w:r>
              <w:fldChar w:fldCharType="separate"/>
            </w:r>
            <w:r w:rsidRPr="6ED5118A" w:rsidR="6ED5118A">
              <w:rPr>
                <w:rStyle w:val="Hyperlink"/>
              </w:rPr>
              <w:t>6</w:t>
            </w:r>
            <w:r>
              <w:fldChar w:fldCharType="end"/>
            </w:r>
          </w:hyperlink>
          <w:r>
            <w:fldChar w:fldCharType="end"/>
          </w:r>
        </w:p>
      </w:sdtContent>
    </w:sdt>
    <w:p w:rsidR="00626A90" w:rsidP="0BA312D2" w:rsidRDefault="00626A90" w14:paraId="5733D36D" w14:textId="337D49D4">
      <w:pPr>
        <w:pStyle w:val="Heading2"/>
        <w:rPr>
          <w:noProof w:val="0"/>
          <w:lang w:val="en-US"/>
        </w:rPr>
      </w:pPr>
    </w:p>
    <w:p w:rsidR="00626A90" w:rsidP="0BA312D2" w:rsidRDefault="00626A90" w14:paraId="7CF42E40" w14:textId="12F7F8A0">
      <w:pPr>
        <w:spacing w:after="0" w:line="240" w:lineRule="auto"/>
      </w:pPr>
      <w:r>
        <w:br w:type="page"/>
      </w:r>
    </w:p>
    <w:p w:rsidR="00626A90" w:rsidP="6ED5118A" w:rsidRDefault="00626A90" w14:paraId="69076F21" w14:textId="4D7B396B">
      <w:pPr>
        <w:pStyle w:val="Heading2"/>
        <w:rPr>
          <w:rFonts w:ascii="Calibri" w:hAnsi="Calibri" w:eastAsia="Calibri"/>
          <w:b w:val="1"/>
          <w:bCs w:val="1"/>
          <w:i w:val="0"/>
          <w:iCs w:val="0"/>
          <w:caps w:val="0"/>
          <w:smallCaps w:val="0"/>
          <w:noProof w:val="0"/>
          <w:color w:val="000000" w:themeColor="text1" w:themeTint="FF" w:themeShade="FF"/>
          <w:sz w:val="22"/>
          <w:szCs w:val="22"/>
          <w:u w:val="none"/>
          <w:lang w:val="en-US"/>
        </w:rPr>
      </w:pPr>
      <w:bookmarkStart w:name="_Toc1580676461" w:id="550103507"/>
      <w:r w:rsidRPr="6ED5118A" w:rsidR="5C0EB22D">
        <w:rPr>
          <w:noProof w:val="0"/>
          <w:lang w:val="en-US"/>
        </w:rPr>
        <w:t>Austin Root, Principal</w:t>
      </w:r>
      <w:bookmarkEnd w:id="550103507"/>
    </w:p>
    <w:p w:rsidR="00626A90" w:rsidP="0BA312D2" w:rsidRDefault="00626A90" w14:paraId="7651D5DB" w14:textId="3F7C5EF1">
      <w:pPr>
        <w:spacing w:after="0" w:line="240" w:lineRule="auto"/>
        <w:jc w:val="left"/>
        <w:rPr>
          <w:rFonts w:ascii="Calibri" w:hAnsi="Calibri" w:eastAsia="Calibri"/>
          <w:b w:val="0"/>
          <w:bCs w:val="0"/>
          <w:i w:val="0"/>
          <w:iCs w:val="0"/>
          <w:caps w:val="0"/>
          <w:smallCaps w:val="0"/>
          <w:noProof w:val="0"/>
          <w:color w:val="000000" w:themeColor="text1" w:themeTint="FF" w:themeShade="FF"/>
          <w:sz w:val="22"/>
          <w:szCs w:val="22"/>
          <w:u w:val="none"/>
          <w:lang w:val="en-US"/>
        </w:rPr>
      </w:pPr>
      <w:r w:rsidRPr="0BA312D2" w:rsidR="5C0EB22D">
        <w:rPr>
          <w:rFonts w:ascii="Calibri" w:hAnsi="Calibri" w:eastAsia="Calibri"/>
          <w:b w:val="0"/>
          <w:bCs w:val="0"/>
          <w:i w:val="0"/>
          <w:iCs w:val="0"/>
          <w:caps w:val="0"/>
          <w:smallCaps w:val="0"/>
          <w:noProof w:val="0"/>
          <w:color w:val="000000" w:themeColor="text1" w:themeTint="FF" w:themeShade="FF"/>
          <w:sz w:val="22"/>
          <w:szCs w:val="22"/>
          <w:u w:val="none"/>
          <w:lang w:val="en-US"/>
        </w:rPr>
        <w:t xml:space="preserve">Miller, Canfield, </w:t>
      </w:r>
      <w:r w:rsidRPr="0BA312D2" w:rsidR="5C0EB22D">
        <w:rPr>
          <w:rFonts w:ascii="Calibri" w:hAnsi="Calibri" w:eastAsia="Calibri"/>
          <w:b w:val="0"/>
          <w:bCs w:val="0"/>
          <w:i w:val="0"/>
          <w:iCs w:val="0"/>
          <w:caps w:val="0"/>
          <w:smallCaps w:val="0"/>
          <w:noProof w:val="0"/>
          <w:color w:val="000000" w:themeColor="text1" w:themeTint="FF" w:themeShade="FF"/>
          <w:sz w:val="22"/>
          <w:szCs w:val="22"/>
          <w:u w:val="none"/>
          <w:lang w:val="en-US"/>
        </w:rPr>
        <w:t>Paddock</w:t>
      </w:r>
      <w:r w:rsidRPr="0BA312D2" w:rsidR="5C0EB22D">
        <w:rPr>
          <w:rFonts w:ascii="Calibri" w:hAnsi="Calibri" w:eastAsia="Calibri"/>
          <w:b w:val="0"/>
          <w:bCs w:val="0"/>
          <w:i w:val="0"/>
          <w:iCs w:val="0"/>
          <w:caps w:val="0"/>
          <w:smallCaps w:val="0"/>
          <w:noProof w:val="0"/>
          <w:color w:val="000000" w:themeColor="text1" w:themeTint="FF" w:themeShade="FF"/>
          <w:sz w:val="22"/>
          <w:szCs w:val="22"/>
          <w:u w:val="none"/>
          <w:lang w:val="en-US"/>
        </w:rPr>
        <w:t xml:space="preserve"> and Stone PLC</w:t>
      </w:r>
    </w:p>
    <w:p w:rsidR="00626A90" w:rsidP="0BA312D2" w:rsidRDefault="00626A90" w14:paraId="7F6C15BA" w14:textId="5EA09BE1">
      <w:pPr>
        <w:spacing w:after="0" w:line="240" w:lineRule="auto"/>
        <w:jc w:val="left"/>
        <w:rPr>
          <w:rFonts w:ascii="Calibri" w:hAnsi="Calibri" w:eastAsia="Calibri"/>
          <w:b w:val="0"/>
          <w:bCs w:val="0"/>
          <w:i w:val="0"/>
          <w:iCs w:val="0"/>
          <w:caps w:val="0"/>
          <w:smallCaps w:val="0"/>
          <w:noProof w:val="0"/>
          <w:color w:val="000000" w:themeColor="text1" w:themeTint="FF" w:themeShade="FF"/>
          <w:sz w:val="22"/>
          <w:szCs w:val="22"/>
          <w:u w:val="none"/>
          <w:lang w:val="en-US"/>
        </w:rPr>
      </w:pPr>
      <w:hyperlink r:id="Rbe45ac530cd64d6e">
        <w:r w:rsidRPr="0BA312D2" w:rsidR="5C0EB22D">
          <w:rPr>
            <w:rStyle w:val="Hyperlink"/>
            <w:rFonts w:ascii="Calibri" w:hAnsi="Calibri" w:eastAsia="Calibri"/>
            <w:b w:val="0"/>
            <w:bCs w:val="0"/>
            <w:i w:val="0"/>
            <w:iCs w:val="0"/>
            <w:caps w:val="0"/>
            <w:smallCaps w:val="0"/>
            <w:noProof w:val="0"/>
            <w:sz w:val="22"/>
            <w:szCs w:val="22"/>
            <w:u w:val="none"/>
            <w:lang w:val="en-US"/>
          </w:rPr>
          <w:t>roota@millercanfield.com</w:t>
        </w:r>
      </w:hyperlink>
    </w:p>
    <w:p w:rsidR="00626A90" w:rsidP="0BA312D2" w:rsidRDefault="00626A90" w14:paraId="32800C78" w14:textId="2AE16B50">
      <w:pPr>
        <w:pStyle w:val="Normal"/>
        <w:rPr>
          <w:rFonts w:ascii="Calibri" w:hAnsi="Calibri" w:eastAsia="Calibri"/>
          <w:b w:val="0"/>
          <w:bCs w:val="0"/>
          <w:i w:val="0"/>
          <w:iCs w:val="0"/>
          <w:caps w:val="0"/>
          <w:smallCaps w:val="0"/>
          <w:noProof w:val="0"/>
          <w:color w:val="000000" w:themeColor="text1" w:themeTint="FF" w:themeShade="FF"/>
          <w:sz w:val="22"/>
          <w:szCs w:val="22"/>
          <w:u w:val="none"/>
          <w:lang w:val="en-US"/>
        </w:rPr>
      </w:pPr>
      <w:r w:rsidRPr="0BA312D2" w:rsidR="5C0EB22D">
        <w:rPr>
          <w:noProof w:val="0"/>
          <w:lang w:val="en-US"/>
        </w:rPr>
        <w:t xml:space="preserve">Austin Root is a principal </w:t>
      </w:r>
      <w:r w:rsidRPr="0BA312D2" w:rsidR="5C0EB22D">
        <w:rPr>
          <w:noProof w:val="0"/>
          <w:lang w:val="en-US"/>
        </w:rPr>
        <w:t>in</w:t>
      </w:r>
      <w:r w:rsidRPr="0BA312D2" w:rsidR="5C0EB22D">
        <w:rPr>
          <w:noProof w:val="0"/>
          <w:lang w:val="en-US"/>
        </w:rPr>
        <w:t xml:space="preserve"> Miller Canfield's Public Finance Group. He serves as bond counsel and disclosure counsel to various governmental entities across Illinois, including school districts, cities, villages, counties, park districts, and special districts. Additionally, Austin acts as underwriter's counsel for multiple municipal bond underwriters.</w:t>
      </w:r>
    </w:p>
    <w:p w:rsidR="00626A90" w:rsidP="0BA312D2" w:rsidRDefault="00626A90" w14:paraId="692CF469" w14:textId="3707EFD3">
      <w:pPr>
        <w:pStyle w:val="Normal"/>
        <w:rPr>
          <w:rFonts w:ascii="Calibri" w:hAnsi="Calibri" w:eastAsia="Calibri"/>
          <w:b w:val="0"/>
          <w:bCs w:val="0"/>
          <w:i w:val="0"/>
          <w:iCs w:val="0"/>
          <w:caps w:val="0"/>
          <w:smallCaps w:val="0"/>
          <w:noProof w:val="0"/>
          <w:color w:val="000000" w:themeColor="text1" w:themeTint="FF" w:themeShade="FF"/>
          <w:sz w:val="22"/>
          <w:szCs w:val="22"/>
          <w:u w:val="none"/>
          <w:lang w:val="en-US"/>
        </w:rPr>
      </w:pPr>
      <w:r w:rsidRPr="0BA312D2" w:rsidR="5C0EB22D">
        <w:rPr>
          <w:noProof w:val="0"/>
          <w:lang w:val="en-US"/>
        </w:rPr>
        <w:t xml:space="preserve">Austin's </w:t>
      </w:r>
      <w:r w:rsidRPr="0BA312D2" w:rsidR="5C0EB22D">
        <w:rPr>
          <w:noProof w:val="0"/>
          <w:lang w:val="en-US"/>
        </w:rPr>
        <w:t>expertise</w:t>
      </w:r>
      <w:r w:rsidRPr="0BA312D2" w:rsidR="5C0EB22D">
        <w:rPr>
          <w:noProof w:val="0"/>
          <w:lang w:val="en-US"/>
        </w:rPr>
        <w:t xml:space="preserve"> encompasses a wide range of municipal finance transactions, including general obligation bonds, revenue bonds, special service area bonds, tax increment bonds, industrial development revenue bonds, and Section 501(c)(3) revenue bonds. He also provides counsel to both public and private entities on municipal and state governmental matters, including tax increment financing, special service areas, and contract procurement. </w:t>
      </w:r>
    </w:p>
    <w:p w:rsidR="00626A90" w:rsidP="6ED5118A" w:rsidRDefault="00626A90" w14:paraId="6E244EC8" w14:textId="23B9C0D3">
      <w:pPr>
        <w:pStyle w:val="Heading2"/>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Toc922016660" w:id="1316536975"/>
      <w:r w:rsidRPr="6ED5118A" w:rsidR="4F70C3B6">
        <w:rPr>
          <w:noProof w:val="0"/>
          <w:lang w:val="en-US"/>
        </w:rPr>
        <w:t>Glenn Weinstein, Principal</w:t>
      </w:r>
      <w:bookmarkEnd w:id="1316536975"/>
    </w:p>
    <w:p w:rsidR="00626A90" w:rsidP="0BA312D2" w:rsidRDefault="00626A90" w14:paraId="630DF55E" w14:textId="17FCFD75">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BA312D2" w:rsidR="4F70C3B6">
        <w:rPr>
          <w:noProof w:val="0"/>
          <w:lang w:val="en-US"/>
        </w:rPr>
        <w:t xml:space="preserve">Miller, Canfield, </w:t>
      </w:r>
      <w:r w:rsidRPr="0BA312D2" w:rsidR="4F70C3B6">
        <w:rPr>
          <w:noProof w:val="0"/>
          <w:lang w:val="en-US"/>
        </w:rPr>
        <w:t>Paddock</w:t>
      </w:r>
      <w:r w:rsidRPr="0BA312D2" w:rsidR="4F70C3B6">
        <w:rPr>
          <w:noProof w:val="0"/>
          <w:lang w:val="en-US"/>
        </w:rPr>
        <w:t xml:space="preserve"> and Stone PLC</w:t>
      </w:r>
    </w:p>
    <w:p w:rsidR="00626A90" w:rsidP="0BA312D2" w:rsidRDefault="00626A90" w14:paraId="109E4572" w14:textId="50A43A8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8835eade185b42c7">
        <w:r w:rsidRPr="0BA312D2" w:rsidR="4F70C3B6">
          <w:rPr>
            <w:rStyle w:val="Hyperlink"/>
            <w:noProof w:val="0"/>
            <w:lang w:val="en-US"/>
          </w:rPr>
          <w:t>weinstein@millercanfield.com</w:t>
        </w:r>
      </w:hyperlink>
    </w:p>
    <w:p w:rsidR="00626A90" w:rsidP="0BA312D2" w:rsidRDefault="00626A90" w14:paraId="770C294E" w14:textId="3CDA6D3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BA312D2" w:rsidR="4F70C3B6">
        <w:rPr>
          <w:noProof w:val="0"/>
          <w:lang w:val="en-US"/>
        </w:rPr>
        <w:t xml:space="preserve">Glenn Weinstein has served as bond counsel, disclosure counsel, underwriter's </w:t>
      </w:r>
      <w:r w:rsidRPr="0BA312D2" w:rsidR="4F70C3B6">
        <w:rPr>
          <w:noProof w:val="0"/>
          <w:lang w:val="en-US"/>
        </w:rPr>
        <w:t>counsel</w:t>
      </w:r>
      <w:r w:rsidRPr="0BA312D2" w:rsidR="4F70C3B6">
        <w:rPr>
          <w:noProof w:val="0"/>
          <w:lang w:val="en-US"/>
        </w:rPr>
        <w:t xml:space="preserve"> and trustee's counsel on tax-exempt bond issues for </w:t>
      </w:r>
      <w:r w:rsidRPr="0BA312D2" w:rsidR="4F70C3B6">
        <w:rPr>
          <w:noProof w:val="0"/>
          <w:lang w:val="en-US"/>
        </w:rPr>
        <w:t>numerous</w:t>
      </w:r>
      <w:r w:rsidRPr="0BA312D2" w:rsidR="4F70C3B6">
        <w:rPr>
          <w:noProof w:val="0"/>
          <w:lang w:val="en-US"/>
        </w:rPr>
        <w:t xml:space="preserve"> state agencies and local governments in Illinois. Glenn also </w:t>
      </w:r>
      <w:r w:rsidRPr="0BA312D2" w:rsidR="4F70C3B6">
        <w:rPr>
          <w:noProof w:val="0"/>
          <w:lang w:val="en-US"/>
        </w:rPr>
        <w:t>assists</w:t>
      </w:r>
      <w:r w:rsidRPr="0BA312D2" w:rsidR="4F70C3B6">
        <w:rPr>
          <w:noProof w:val="0"/>
          <w:lang w:val="en-US"/>
        </w:rPr>
        <w:t xml:space="preserve"> Illinois local governments with tax increment finance and other economic development matters.</w:t>
      </w:r>
    </w:p>
    <w:p w:rsidR="00626A90" w:rsidP="0BA312D2" w:rsidRDefault="00626A90" w14:paraId="0ABF74CE" w14:textId="151B365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BA312D2" w:rsidR="4F70C3B6">
        <w:rPr>
          <w:noProof w:val="0"/>
          <w:lang w:val="en-US"/>
        </w:rPr>
        <w:t xml:space="preserve">Glenn has handled matters involving general obligation, limited tax, revenue and alternate revenue source bonds, and conduit issues for airports, solid waste disposal facilities, industrial development projects, multi-family housing, universities, </w:t>
      </w:r>
      <w:r w:rsidRPr="0BA312D2" w:rsidR="4F70C3B6">
        <w:rPr>
          <w:noProof w:val="0"/>
          <w:lang w:val="en-US"/>
        </w:rPr>
        <w:t>hospitals</w:t>
      </w:r>
      <w:r w:rsidRPr="0BA312D2" w:rsidR="4F70C3B6">
        <w:rPr>
          <w:noProof w:val="0"/>
          <w:lang w:val="en-US"/>
        </w:rPr>
        <w:t xml:space="preserve"> and charter schools.</w:t>
      </w:r>
    </w:p>
    <w:p w:rsidR="00626A90" w:rsidP="0BA312D2" w:rsidRDefault="00626A90" w14:paraId="77DC6CEA" w14:textId="4B19699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BA312D2" w:rsidR="4F70C3B6">
        <w:rPr>
          <w:noProof w:val="0"/>
          <w:lang w:val="en-US"/>
        </w:rPr>
        <w:t>Glenn is the former chair of the National Association of Bond Lawyers' Securities Law and Disclosure Committee and is a frequent panelist at NABL conferences. Formerly, Glenn served as a law clerk for the Honorable John A. Nordberg of the U.S. District Court for the Northern District of Illinois.</w:t>
      </w:r>
    </w:p>
    <w:p w:rsidR="00626A90" w:rsidP="6ED5118A" w:rsidRDefault="00626A90" w14:paraId="6AD5FAD6" w14:textId="3CC1C204">
      <w:pPr>
        <w:pStyle w:val="Heading2"/>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Toc1442679549" w:id="360122684"/>
      <w:r w:rsidRPr="6ED5118A" w:rsidR="156C3D44">
        <w:rPr>
          <w:noProof w:val="0"/>
          <w:lang w:val="en-US"/>
        </w:rPr>
        <w:t xml:space="preserve">Dalena </w:t>
      </w:r>
      <w:r w:rsidRPr="6ED5118A" w:rsidR="156C3D44">
        <w:rPr>
          <w:noProof w:val="0"/>
          <w:lang w:val="en-US"/>
        </w:rPr>
        <w:t>Welkomer</w:t>
      </w:r>
      <w:r w:rsidRPr="6ED5118A" w:rsidR="156C3D44">
        <w:rPr>
          <w:noProof w:val="0"/>
          <w:lang w:val="en-US"/>
        </w:rPr>
        <w:t>,</w:t>
      </w:r>
      <w:r w:rsidRPr="6ED5118A" w:rsidR="13B6123F">
        <w:rPr>
          <w:noProof w:val="0"/>
          <w:lang w:val="en-US"/>
        </w:rPr>
        <w:t xml:space="preserve"> </w:t>
      </w:r>
      <w:r w:rsidRPr="6ED5118A" w:rsidR="156C3D44">
        <w:rPr>
          <w:noProof w:val="0"/>
          <w:lang w:val="en-US"/>
        </w:rPr>
        <w:t>Managing Director</w:t>
      </w:r>
      <w:bookmarkEnd w:id="360122684"/>
    </w:p>
    <w:p w:rsidR="00626A90" w:rsidP="0BA312D2" w:rsidRDefault="00626A90" w14:paraId="7F436603" w14:textId="5601C1F7">
      <w:pPr>
        <w:spacing w:after="0" w:line="240"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BA312D2" w:rsidR="156C3D44">
        <w:rPr>
          <w:rFonts w:ascii="Calibri" w:hAnsi="Calibri" w:eastAsia="Calibri" w:cs="Calibri"/>
          <w:b w:val="1"/>
          <w:bCs w:val="1"/>
          <w:i w:val="0"/>
          <w:iCs w:val="0"/>
          <w:caps w:val="0"/>
          <w:smallCaps w:val="0"/>
          <w:noProof w:val="0"/>
          <w:color w:val="000000" w:themeColor="text1" w:themeTint="FF" w:themeShade="FF"/>
          <w:sz w:val="22"/>
          <w:szCs w:val="22"/>
          <w:lang w:val="en-US"/>
        </w:rPr>
        <w:t>Raymond James &amp; Associates</w:t>
      </w:r>
    </w:p>
    <w:p w:rsidR="00626A90" w:rsidP="0BA312D2" w:rsidRDefault="00626A90" w14:paraId="0FE0D9FE" w14:textId="0A289C77">
      <w:pPr>
        <w:spacing w:after="200" w:line="240"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2e97da0e0a6940fb">
        <w:r w:rsidRPr="0BA312D2" w:rsidR="156C3D44">
          <w:rPr>
            <w:rStyle w:val="Hyperlink"/>
            <w:rFonts w:ascii="Calibri" w:hAnsi="Calibri" w:eastAsia="Calibri" w:cs="Calibri"/>
            <w:b w:val="1"/>
            <w:bCs w:val="1"/>
            <w:i w:val="0"/>
            <w:iCs w:val="0"/>
            <w:caps w:val="0"/>
            <w:smallCaps w:val="0"/>
            <w:noProof w:val="0"/>
            <w:sz w:val="22"/>
            <w:szCs w:val="22"/>
            <w:lang w:val="en-US"/>
          </w:rPr>
          <w:t>dalena.welkomer@raymondjames.com</w:t>
        </w:r>
      </w:hyperlink>
      <w:r w:rsidRPr="0BA312D2" w:rsidR="156C3D4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w:rsidR="00626A90" w:rsidP="0BA312D2" w:rsidRDefault="00626A90" w14:paraId="55F513DF" w14:textId="11377EE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BA312D2" w:rsidR="156C3D44">
        <w:rPr>
          <w:noProof w:val="0"/>
          <w:lang w:val="en-US"/>
        </w:rPr>
        <w:t xml:space="preserve">Dalena joined Raymond James in September 2025, as Managing Director in the firm’s newly established Naperville public finance office. She brings over two decades of </w:t>
      </w:r>
      <w:r w:rsidRPr="0BA312D2" w:rsidR="156C3D44">
        <w:rPr>
          <w:noProof w:val="0"/>
          <w:lang w:val="en-US"/>
        </w:rPr>
        <w:t>expertise</w:t>
      </w:r>
      <w:r w:rsidRPr="0BA312D2" w:rsidR="156C3D44">
        <w:rPr>
          <w:noProof w:val="0"/>
          <w:lang w:val="en-US"/>
        </w:rPr>
        <w:t xml:space="preserve"> in public finance as a banker, advisor and analyst serving primarily Illinois municipalities and special districts. Her experience cuts across many types of financings including general obligation, special revenue, special district, water and sewer, tax increment, and pension bonds. </w:t>
      </w:r>
    </w:p>
    <w:p w:rsidR="00626A90" w:rsidP="0BA312D2" w:rsidRDefault="00626A90" w14:paraId="2E3342F0" w14:textId="13B1F96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BA312D2" w:rsidR="156C3D44">
        <w:rPr>
          <w:noProof w:val="0"/>
          <w:lang w:val="en-US"/>
        </w:rPr>
        <w:t xml:space="preserve">She served on the Women in Public Finance Chicago Chapter Board of Directors </w:t>
      </w:r>
      <w:r w:rsidRPr="0BA312D2" w:rsidR="156C3D44">
        <w:rPr>
          <w:noProof w:val="0"/>
          <w:lang w:val="en-US"/>
        </w:rPr>
        <w:t>2022-2024, and</w:t>
      </w:r>
      <w:r w:rsidRPr="0BA312D2" w:rsidR="156C3D44">
        <w:rPr>
          <w:noProof w:val="0"/>
          <w:lang w:val="en-US"/>
        </w:rPr>
        <w:t xml:space="preserve"> is serving as Chair of the IGFOA Partner’s Forum and as a Regional Coordinator for the Downstate IGFOA Central Region. Prior to Raymond James, Dalena had a 21-year tenure at Baird. Dalena graduated magna cum laude from Benedictine University in Lisle, Illinois where she received a Bachelor of Business Administration in Finance with a minor in International Business and Economics. She is licensed through the Financial Industry Regulatory Authority (FINRA) as a Municipal Advisor Representative and Principal (Series 50 and 54) and Municipal Securities Representative and Principal (Series 52 and 53), and a Uniform Securities Agent (Series 63).</w:t>
      </w:r>
    </w:p>
    <w:p w:rsidR="00626A90" w:rsidP="0BA312D2" w:rsidRDefault="00626A90" w14:paraId="53A1BC9B" w14:textId="3DAABD6A">
      <w:pPr>
        <w:pStyle w:val="Heading2"/>
        <w:rPr>
          <w:noProof w:val="0"/>
          <w:lang w:val="en-US"/>
        </w:rPr>
      </w:pPr>
      <w:bookmarkStart w:name="_Toc464511832" w:id="764069454"/>
      <w:r w:rsidRPr="6ED5118A" w:rsidR="63FC559F">
        <w:rPr>
          <w:noProof w:val="0"/>
          <w:lang w:val="en-US"/>
        </w:rPr>
        <w:t>Tracy Neiheisel,</w:t>
      </w:r>
      <w:r w:rsidRPr="6ED5118A" w:rsidR="63FC559F">
        <w:rPr>
          <w:noProof w:val="0"/>
          <w:lang w:val="en-US"/>
        </w:rPr>
        <w:t xml:space="preserve"> Senior Program Leader</w:t>
      </w:r>
      <w:bookmarkEnd w:id="764069454"/>
    </w:p>
    <w:p w:rsidR="00626A90" w:rsidP="0BA312D2" w:rsidRDefault="00626A90" w14:paraId="2A4F4538" w14:textId="58E00C54">
      <w:pPr>
        <w:spacing w:after="0" w:line="240" w:lineRule="auto"/>
        <w:ind w:left="0"/>
        <w:jc w:val="left"/>
        <w:rPr>
          <w:rFonts w:ascii="Aptos" w:hAnsi="Aptos" w:eastAsia="Aptos" w:cs="Aptos"/>
          <w:b w:val="1"/>
          <w:bCs w:val="1"/>
          <w:i w:val="0"/>
          <w:iCs w:val="0"/>
          <w:caps w:val="0"/>
          <w:smallCaps w:val="0"/>
          <w:noProof w:val="0"/>
          <w:color w:val="000000" w:themeColor="text1" w:themeTint="FF" w:themeShade="FF"/>
          <w:sz w:val="22"/>
          <w:szCs w:val="22"/>
          <w:lang w:val="en-US"/>
        </w:rPr>
      </w:pPr>
      <w:r w:rsidRPr="0BA312D2" w:rsidR="63FC559F">
        <w:rPr>
          <w:rFonts w:ascii="Aptos" w:hAnsi="Aptos" w:eastAsia="Aptos" w:cs="Aptos"/>
          <w:b w:val="1"/>
          <w:bCs w:val="1"/>
          <w:i w:val="0"/>
          <w:iCs w:val="0"/>
          <w:caps w:val="0"/>
          <w:smallCaps w:val="0"/>
          <w:noProof w:val="0"/>
          <w:color w:val="000000" w:themeColor="text1" w:themeTint="FF" w:themeShade="FF"/>
          <w:sz w:val="22"/>
          <w:szCs w:val="22"/>
          <w:lang w:val="en-US"/>
        </w:rPr>
        <w:t>Baecore</w:t>
      </w:r>
      <w:r w:rsidRPr="0BA312D2" w:rsidR="63FC559F">
        <w:rPr>
          <w:rFonts w:ascii="Aptos" w:hAnsi="Aptos" w:eastAsia="Aptos" w:cs="Aptos"/>
          <w:b w:val="1"/>
          <w:bCs w:val="1"/>
          <w:i w:val="0"/>
          <w:iCs w:val="0"/>
          <w:caps w:val="0"/>
          <w:smallCaps w:val="0"/>
          <w:noProof w:val="0"/>
          <w:color w:val="000000" w:themeColor="text1" w:themeTint="FF" w:themeShade="FF"/>
          <w:sz w:val="22"/>
          <w:szCs w:val="22"/>
          <w:lang w:val="en-US"/>
        </w:rPr>
        <w:t xml:space="preserve"> Group, Inc.</w:t>
      </w:r>
    </w:p>
    <w:p w:rsidR="00626A90" w:rsidP="0BA312D2" w:rsidRDefault="00626A90" w14:paraId="72BD7093" w14:textId="0C68D971">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0BA312D2" w:rsidR="63FC559F">
        <w:rPr>
          <w:noProof w:val="0"/>
          <w:lang w:val="en-US"/>
        </w:rPr>
        <w:t xml:space="preserve">Tracy Neiheisel brings more than 12 years of experience as a senior project and program leader, with a strong focus on guiding municipalities through complex ERP and EAM initiatives. She has led large-scale system </w:t>
      </w:r>
      <w:r w:rsidRPr="0BA312D2" w:rsidR="63FC559F">
        <w:rPr>
          <w:noProof w:val="0"/>
          <w:lang w:val="en-US"/>
        </w:rPr>
        <w:t>selection</w:t>
      </w:r>
      <w:r w:rsidRPr="0BA312D2" w:rsidR="63FC559F">
        <w:rPr>
          <w:noProof w:val="0"/>
          <w:lang w:val="en-US"/>
        </w:rPr>
        <w:t>, upgrades, and enterprise-wide implementations, helping public-sector organizations move from planning through post–go-live stabilization with clarity and confidence.</w:t>
      </w:r>
    </w:p>
    <w:p w:rsidR="00626A90" w:rsidP="0BA312D2" w:rsidRDefault="00626A90" w14:paraId="6D285FC5" w14:textId="68C53E05">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0BA312D2" w:rsidR="63FC559F">
        <w:rPr>
          <w:noProof w:val="0"/>
          <w:lang w:val="en-US"/>
        </w:rPr>
        <w:t xml:space="preserve">Her </w:t>
      </w:r>
      <w:r w:rsidRPr="0BA312D2" w:rsidR="63FC559F">
        <w:rPr>
          <w:noProof w:val="0"/>
          <w:lang w:val="en-US"/>
        </w:rPr>
        <w:t>expertise</w:t>
      </w:r>
      <w:r w:rsidRPr="0BA312D2" w:rsidR="63FC559F">
        <w:rPr>
          <w:noProof w:val="0"/>
          <w:lang w:val="en-US"/>
        </w:rPr>
        <w:t xml:space="preserve"> spans ERP strategy, process redesign, governance, and implementation oversight. Tracy works closely with executive sponsors, project teams, and cross-departmental stakeholders to ensure critical pre-work is completed, risks are proactively managed, and organizational impacts are addressed early — not discovered after go-live.</w:t>
      </w:r>
    </w:p>
    <w:p w:rsidR="00626A90" w:rsidP="0BA312D2" w:rsidRDefault="00626A90" w14:paraId="2460F532" w14:textId="3139F53E">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0BA312D2" w:rsidR="63FC559F">
        <w:rPr>
          <w:noProof w:val="0"/>
          <w:lang w:val="en-US"/>
        </w:rPr>
        <w:t>With deep public-sector experience, Tracy understands the operational realities of municipal environments, including cross-departmental interoperability, regulatory requirements, budget constraints, and stakeholder accountability. She specializes in helping organizations use ERP and EAM systems not just as software solutions, but as catalysts for process improvement, transparency, stronger data governance, and improved reporting.</w:t>
      </w:r>
    </w:p>
    <w:p w:rsidR="00626A90" w:rsidP="0BA312D2" w:rsidRDefault="00626A90" w14:paraId="77E5543E" w14:textId="40F62E94">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0BA312D2" w:rsidR="63FC559F">
        <w:rPr>
          <w:noProof w:val="0"/>
          <w:lang w:val="en-US"/>
        </w:rPr>
        <w:t xml:space="preserve">Known for her practical, results-driven </w:t>
      </w:r>
      <w:r w:rsidRPr="0BA312D2" w:rsidR="63FC559F">
        <w:rPr>
          <w:noProof w:val="0"/>
          <w:lang w:val="en-US"/>
        </w:rPr>
        <w:t>APPROACH</w:t>
      </w:r>
      <w:r w:rsidRPr="0BA312D2" w:rsidR="63FC559F">
        <w:rPr>
          <w:noProof w:val="0"/>
          <w:lang w:val="en-US"/>
        </w:rPr>
        <w:t>, Tracy helps municipalities avoid common implementation pitfalls and position their ERP investments to deliver measurable, long-term value.</w:t>
      </w:r>
    </w:p>
    <w:p w:rsidR="00626A90" w:rsidP="0BA312D2" w:rsidRDefault="00626A90" w14:paraId="15E81894" w14:textId="12F6250C">
      <w:pPr>
        <w:pStyle w:val="Heading2"/>
        <w:spacing w:after="0" w:line="240" w:lineRule="auto"/>
        <w:ind w:left="0"/>
        <w:jc w:val="left"/>
        <w:rPr>
          <w:noProof w:val="0"/>
          <w:lang w:val="en-US"/>
        </w:rPr>
      </w:pPr>
      <w:bookmarkStart w:name="_Toc279935998" w:id="956716969"/>
      <w:r w:rsidRPr="6ED5118A" w:rsidR="63FC559F">
        <w:rPr>
          <w:noProof w:val="0"/>
          <w:lang w:val="en-US"/>
        </w:rPr>
        <w:t>Mary Smith, Managing Partner</w:t>
      </w:r>
      <w:bookmarkEnd w:id="956716969"/>
    </w:p>
    <w:p w:rsidR="00626A90" w:rsidP="0BA312D2" w:rsidRDefault="00626A90" w14:paraId="319A962B" w14:textId="5B722C9D">
      <w:pPr>
        <w:pStyle w:val="Normal"/>
        <w:rPr>
          <w:rFonts w:ascii="Aptos" w:hAnsi="Aptos" w:eastAsia="Aptos" w:cs="Aptos"/>
          <w:b w:val="1"/>
          <w:bCs w:val="1"/>
          <w:i w:val="0"/>
          <w:iCs w:val="0"/>
          <w:caps w:val="0"/>
          <w:smallCaps w:val="0"/>
          <w:noProof w:val="0"/>
          <w:color w:val="000000" w:themeColor="text1" w:themeTint="FF" w:themeShade="FF"/>
          <w:sz w:val="22"/>
          <w:szCs w:val="22"/>
          <w:lang w:val="en-US"/>
        </w:rPr>
      </w:pPr>
      <w:r w:rsidRPr="0BA312D2" w:rsidR="63FC559F">
        <w:rPr>
          <w:b w:val="1"/>
          <w:bCs w:val="1"/>
          <w:noProof w:val="0"/>
          <w:lang w:val="en-US"/>
        </w:rPr>
        <w:t>Baecore</w:t>
      </w:r>
      <w:r w:rsidRPr="0BA312D2" w:rsidR="63FC559F">
        <w:rPr>
          <w:b w:val="1"/>
          <w:bCs w:val="1"/>
          <w:noProof w:val="0"/>
          <w:lang w:val="en-US"/>
        </w:rPr>
        <w:t xml:space="preserve"> Group, Inc.</w:t>
      </w:r>
    </w:p>
    <w:p w:rsidR="00626A90" w:rsidP="0BA312D2" w:rsidRDefault="00626A90" w14:paraId="2F1DF406" w14:textId="728107FC">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0BA312D2" w:rsidR="63FC559F">
        <w:rPr>
          <w:noProof w:val="0"/>
          <w:lang w:val="en-US"/>
        </w:rPr>
        <w:t xml:space="preserve"> Mary Smith is the Managing Partner of </w:t>
      </w:r>
      <w:r w:rsidRPr="0BA312D2" w:rsidR="63FC559F">
        <w:rPr>
          <w:noProof w:val="0"/>
          <w:lang w:val="en-US"/>
        </w:rPr>
        <w:t>Baecore</w:t>
      </w:r>
      <w:r w:rsidRPr="0BA312D2" w:rsidR="63FC559F">
        <w:rPr>
          <w:noProof w:val="0"/>
          <w:lang w:val="en-US"/>
        </w:rPr>
        <w:t xml:space="preserve"> Group, a public-sector consulting firm specializing in ERP strategy, </w:t>
      </w:r>
      <w:r w:rsidRPr="0BA312D2" w:rsidR="63FC559F">
        <w:rPr>
          <w:noProof w:val="0"/>
          <w:lang w:val="en-US"/>
        </w:rPr>
        <w:t>selection</w:t>
      </w:r>
      <w:r w:rsidRPr="0BA312D2" w:rsidR="63FC559F">
        <w:rPr>
          <w:noProof w:val="0"/>
          <w:lang w:val="en-US"/>
        </w:rPr>
        <w:t>, and implementation. She brings more than 25 years of public-sector experience helping municipalities evaluate, modernize, and successfully implement enterprise-wide ERP and Enterprise Asset Management (EAM) systems.</w:t>
      </w:r>
    </w:p>
    <w:p w:rsidR="00626A90" w:rsidP="0BA312D2" w:rsidRDefault="00626A90" w14:paraId="3588E024" w14:textId="0F0B239A">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0BA312D2" w:rsidR="63FC559F">
        <w:rPr>
          <w:noProof w:val="0"/>
          <w:lang w:val="en-US"/>
        </w:rPr>
        <w:t>Mary has guided clients through every phase of the ERP lifecycle, from needs assessment and process analysis to vendor selection, contract negotiation, system configuration, implementation, and post-go-live optimization. She partners closely with executive leadership and cross-departmental teams to ensure that technology investments align with strategic goals, improve operational efficiency, and reduce long-term costs.</w:t>
      </w:r>
    </w:p>
    <w:p w:rsidR="00626A90" w:rsidP="0BA312D2" w:rsidRDefault="00626A90" w14:paraId="05BE6C02" w14:textId="3D08B5B7">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0BA312D2" w:rsidR="63FC559F">
        <w:rPr>
          <w:noProof w:val="0"/>
          <w:lang w:val="en-US"/>
        </w:rPr>
        <w:t xml:space="preserve">Her </w:t>
      </w:r>
      <w:r w:rsidRPr="0BA312D2" w:rsidR="63FC559F">
        <w:rPr>
          <w:noProof w:val="0"/>
          <w:lang w:val="en-US"/>
        </w:rPr>
        <w:t>expertise</w:t>
      </w:r>
      <w:r w:rsidRPr="0BA312D2" w:rsidR="63FC559F">
        <w:rPr>
          <w:noProof w:val="0"/>
          <w:lang w:val="en-US"/>
        </w:rPr>
        <w:t xml:space="preserve"> includes guiding organizations through complex system upgrades and replacements, helping clients select the right ERP solutions, and ensuring smooth transitions that minimize disruption. Mary has supported implementations across all municipal departments, including Public Safety, Parks and Recreation, Public Works, Finance, and Economic Development.</w:t>
      </w:r>
    </w:p>
    <w:p w:rsidR="00626A90" w:rsidP="0BA312D2" w:rsidRDefault="00626A90" w14:paraId="6E56B3E3" w14:textId="02196836">
      <w:pPr>
        <w:pStyle w:val="Normal"/>
        <w:rPr>
          <w:rFonts w:ascii="Aptos" w:hAnsi="Aptos" w:eastAsia="Aptos" w:cs="Aptos"/>
          <w:b w:val="0"/>
          <w:bCs w:val="0"/>
          <w:i w:val="0"/>
          <w:iCs w:val="0"/>
          <w:caps w:val="0"/>
          <w:smallCaps w:val="0"/>
          <w:noProof w:val="0"/>
          <w:color w:val="000000" w:themeColor="text1" w:themeTint="FF" w:themeShade="FF"/>
          <w:sz w:val="22"/>
          <w:szCs w:val="22"/>
          <w:lang w:val="en-US"/>
        </w:rPr>
      </w:pPr>
      <w:r w:rsidRPr="0BA312D2" w:rsidR="63FC559F">
        <w:rPr>
          <w:noProof w:val="0"/>
          <w:lang w:val="en-US"/>
        </w:rPr>
        <w:t>Known for her strategic approach and hands-on leadership, Mary combines deep knowledge of municipal operations with practical ERP experience to help clients streamline processes, strengthen reporting and data visibility, and achieve measurable improvements in workforce and expense efficiency.</w:t>
      </w:r>
    </w:p>
    <w:p w:rsidRPr="00752B26" w:rsidR="00F43D82" w:rsidP="0BA312D2" w:rsidRDefault="00F43D82" w14:paraId="2269B1D9" w14:textId="21E711C2">
      <w:pPr>
        <w:pStyle w:val="Heading2"/>
        <w:rPr>
          <w:rFonts w:ascii="Calibri" w:hAnsi="Calibri" w:cs="Calibri"/>
          <w:b w:val="1"/>
          <w:bCs w:val="1"/>
        </w:rPr>
      </w:pPr>
      <w:bookmarkStart w:name="_Toc324409878" w:id="880681654"/>
      <w:r w:rsidR="75A0FA6B">
        <w:rPr/>
        <w:t>Maureen Barry</w:t>
      </w:r>
      <w:r w:rsidR="0D32590C">
        <w:rPr/>
        <w:t>, Senior Consultant,</w:t>
      </w:r>
      <w:bookmarkEnd w:id="880681654"/>
      <w:r w:rsidR="0D32590C">
        <w:rPr/>
        <w:t xml:space="preserve"> </w:t>
      </w:r>
    </w:p>
    <w:p w:rsidRPr="00752B26" w:rsidR="00F43D82" w:rsidP="0BA312D2" w:rsidRDefault="00F43D82" w14:paraId="1D5E6C2C" w14:textId="5ED04041">
      <w:pPr>
        <w:pStyle w:val="Normal"/>
        <w:rPr>
          <w:rFonts w:ascii="Calibri" w:hAnsi="Calibri" w:cs="Calibri"/>
          <w:b w:val="1"/>
          <w:bCs w:val="1"/>
        </w:rPr>
      </w:pPr>
      <w:r w:rsidR="0D32590C">
        <w:rPr/>
        <w:t>MGT Impact Solutions, LLC</w:t>
      </w:r>
    </w:p>
    <w:p w:rsidRPr="00752B26" w:rsidR="00F43D82" w:rsidP="0BA312D2" w:rsidRDefault="00F43D82" w14:paraId="7C9C431C" w14:textId="01775562">
      <w:pPr>
        <w:pStyle w:val="Normal"/>
        <w:rPr>
          <w:rFonts w:ascii="Calibri" w:hAnsi="Calibri" w:cs="Calibri"/>
          <w:b w:val="0"/>
          <w:bCs w:val="0"/>
        </w:rPr>
      </w:pPr>
      <w:r w:rsidR="550E3DF9">
        <w:rPr/>
        <w:t>Maureen Barry</w:t>
      </w:r>
      <w:r w:rsidR="75A0FA6B">
        <w:rPr/>
        <w:t xml:space="preserve"> </w:t>
      </w:r>
      <w:r w:rsidR="75A0FA6B">
        <w:rPr/>
        <w:t xml:space="preserve">is a Senior Consultant with MGT Impact Solutions, LLC (formerly </w:t>
      </w:r>
      <w:r w:rsidR="75A0FA6B">
        <w:rPr/>
        <w:t>G</w:t>
      </w:r>
      <w:r w:rsidR="75A0FA6B">
        <w:rPr/>
        <w:t>ovHR</w:t>
      </w:r>
      <w:r w:rsidR="75A0FA6B">
        <w:rPr/>
        <w:t xml:space="preserve"> </w:t>
      </w:r>
      <w:r w:rsidR="75A0FA6B">
        <w:rPr/>
        <w:t>USA), working with public organizations to meet their management resources consulting needs</w:t>
      </w:r>
      <w:r w:rsidR="75A0FA6B">
        <w:rPr/>
        <w:t xml:space="preserve">.  </w:t>
      </w:r>
      <w:r w:rsidR="75A0FA6B">
        <w:rPr/>
        <w:t xml:space="preserve">She has over 30 years of combined experience working for local governments, from both the public and private sectors. Since joining </w:t>
      </w:r>
      <w:r w:rsidR="75A0FA6B">
        <w:rPr/>
        <w:t>G</w:t>
      </w:r>
      <w:r w:rsidR="75A0FA6B">
        <w:rPr/>
        <w:t>ovHR</w:t>
      </w:r>
      <w:r w:rsidR="75A0FA6B">
        <w:rPr/>
        <w:t>/</w:t>
      </w:r>
      <w:r w:rsidR="75A0FA6B">
        <w:rPr/>
        <w:t>MGT, Maureen has conducted recruitments, training, and staffing consulting, particularly in the areas of Finance and Community/Economic Development, for municipal, county, state, and other quasi-public and non-profit client organizations in communities throughout the U.S. Midwest, East, and West</w:t>
      </w:r>
      <w:r w:rsidR="75A0FA6B">
        <w:rPr/>
        <w:t xml:space="preserve">.  </w:t>
      </w:r>
    </w:p>
    <w:p w:rsidRPr="00752B26" w:rsidR="00F43D82" w:rsidP="0BA312D2" w:rsidRDefault="00F43D82" w14:paraId="6A76DECC" w14:textId="0BBB4AEE">
      <w:pPr>
        <w:pStyle w:val="Normal"/>
        <w:rPr>
          <w:rFonts w:ascii="Calibri" w:hAnsi="Calibri" w:cs="Calibri"/>
          <w:b w:val="0"/>
          <w:bCs w:val="0"/>
        </w:rPr>
      </w:pPr>
      <w:r w:rsidR="75A0FA6B">
        <w:rPr/>
        <w:t xml:space="preserve">Prior to joining </w:t>
      </w:r>
      <w:r w:rsidR="75A0FA6B">
        <w:rPr/>
        <w:t>GovHR</w:t>
      </w:r>
      <w:r w:rsidR="75A0FA6B">
        <w:rPr/>
        <w:t xml:space="preserve"> in 2020, Maureen spent </w:t>
      </w:r>
      <w:r w:rsidR="75A0FA6B">
        <w:rPr/>
        <w:t>nearly 13</w:t>
      </w:r>
      <w:r w:rsidR="75A0FA6B">
        <w:rPr/>
        <w:t xml:space="preserve"> years as a Municipal/Financial Advisor with the firms of Ehlers &amp; Associates, Inc. and Stern Brothers &amp; Co. </w:t>
      </w:r>
      <w:r w:rsidR="75A0FA6B">
        <w:rPr/>
        <w:t>assisting</w:t>
      </w:r>
      <w:r w:rsidR="75A0FA6B">
        <w:rPr/>
        <w:t xml:space="preserve"> public organizations in the design and implementation of financial and economic development solutions</w:t>
      </w:r>
      <w:r w:rsidR="75A0FA6B">
        <w:rPr/>
        <w:t xml:space="preserve">.  </w:t>
      </w:r>
      <w:r w:rsidR="75A0FA6B">
        <w:rPr/>
        <w:t xml:space="preserve">In these positions, she served as a financial advisor to over 40 Illinois local government clients on an on-going basis, and others for more scope specific jobs, to complete hundreds of projects involving debt issuance and management, financial planning, tax increment </w:t>
      </w:r>
      <w:r w:rsidR="75A0FA6B">
        <w:rPr/>
        <w:t>financing</w:t>
      </w:r>
      <w:r w:rsidR="75A0FA6B">
        <w:rPr/>
        <w:t xml:space="preserve"> and other economic development tools. She started her career in the public sector, working directly for three municipalities: the City of Glendale, AZ; the City of Evanston, IL; and the Village of Wilmette, IL, where among other responsibilities, she performed and managed multiple human resources related functions, including recruitment and selection and various analyses.  While at the Village of Wilmette, she served as the HR Director and staff liaison to the Board of Fire and Police Commissioners, overseeing hiring and promotional processes at all levels of those departments, in addition to other Village employment processes for positions ranging from department heads to front line staff</w:t>
      </w:r>
      <w:r w:rsidR="75A0FA6B">
        <w:rPr/>
        <w:t xml:space="preserve">.  </w:t>
      </w:r>
      <w:r w:rsidR="75A0FA6B">
        <w:rPr/>
        <w:t xml:space="preserve">Maureen has been a proud member and corporate partner of IGFOA since 2008. </w:t>
      </w:r>
    </w:p>
    <w:p w:rsidRPr="00752B26" w:rsidR="00F43D82" w:rsidP="0BA312D2" w:rsidRDefault="00F43D82" w14:paraId="01356761" w14:textId="7F64C8D7">
      <w:pPr>
        <w:pStyle w:val="Normal"/>
        <w:spacing w:after="0" w:line="240" w:lineRule="auto"/>
        <w:jc w:val="left"/>
        <w:rPr>
          <w:rFonts w:ascii="Calibri" w:hAnsi="Calibri" w:cs="Calibri"/>
          <w:b w:val="1"/>
          <w:bCs w:val="1"/>
        </w:rPr>
      </w:pPr>
      <w:bookmarkStart w:name="_Toc1236998801" w:id="964466777"/>
      <w:r w:rsidRPr="6ED5118A" w:rsidR="75A0FA6B">
        <w:rPr>
          <w:rStyle w:val="Heading2Char"/>
        </w:rPr>
        <w:t xml:space="preserve">Josh Peacock, </w:t>
      </w:r>
      <w:r w:rsidRPr="6ED5118A" w:rsidR="13574262">
        <w:rPr>
          <w:rStyle w:val="Heading2Char"/>
        </w:rPr>
        <w:t>CPA,</w:t>
      </w:r>
      <w:r w:rsidRPr="6ED5118A" w:rsidR="13574262">
        <w:rPr>
          <w:rStyle w:val="Heading2Char"/>
        </w:rPr>
        <w:t xml:space="preserve"> </w:t>
      </w:r>
      <w:r w:rsidRPr="6ED5118A" w:rsidR="13574262">
        <w:rPr>
          <w:rStyle w:val="Heading2Char"/>
        </w:rPr>
        <w:t>Finance Director</w:t>
      </w:r>
      <w:bookmarkEnd w:id="964466777"/>
      <w:r w:rsidRPr="6ED5118A" w:rsidR="13574262">
        <w:rPr>
          <w:rFonts w:ascii="Calibri" w:hAnsi="Calibri" w:cs="Calibri"/>
          <w:b w:val="1"/>
          <w:bCs w:val="1"/>
        </w:rPr>
        <w:t xml:space="preserve">, </w:t>
      </w:r>
    </w:p>
    <w:p w:rsidRPr="00752B26" w:rsidR="00F43D82" w:rsidP="0BA312D2" w:rsidRDefault="00F43D82" w14:paraId="11E693C6" w14:textId="19610EB7">
      <w:pPr>
        <w:pStyle w:val="Normal"/>
        <w:rPr>
          <w:rFonts w:ascii="Calibri" w:hAnsi="Calibri" w:cs="Calibri"/>
          <w:b w:val="1"/>
          <w:bCs w:val="1"/>
        </w:rPr>
      </w:pPr>
      <w:r w:rsidR="13574262">
        <w:rPr/>
        <w:t xml:space="preserve">Village of Streamwood </w:t>
      </w:r>
    </w:p>
    <w:p w:rsidR="75A0FA6B" w:rsidP="0BA312D2" w:rsidRDefault="75A0FA6B" w14:paraId="7AA3039C" w14:textId="05D31F7D">
      <w:pPr>
        <w:pStyle w:val="Normal"/>
        <w:rPr>
          <w:rFonts w:ascii="Calibri" w:hAnsi="Calibri" w:cs="Calibri"/>
          <w:b w:val="0"/>
          <w:bCs w:val="0"/>
        </w:rPr>
      </w:pPr>
      <w:r w:rsidR="75A0FA6B">
        <w:rPr/>
        <w:t>Mr. Peacock is the Finance Director for the Village of Streamwood</w:t>
      </w:r>
      <w:r w:rsidR="75A0FA6B">
        <w:rPr/>
        <w:t xml:space="preserve">.  </w:t>
      </w:r>
      <w:r w:rsidR="75A0FA6B">
        <w:rPr/>
        <w:t>He performs professional accounting work for all Village funds and accounts. He supervises the Finance Department and coordinates the completion of the annual audit and budget. In his time at the Village, Mr. Peacock played a key role in the implementation of a Village-wide Enterprise Resource Planning (ERP) software system (Tyler Munis). Over his tenure, he was involved in starting an online bill payment system, e-billing, and automated bank-issued checks. He helped form current legislation surrounding</w:t>
      </w:r>
      <w:r w:rsidR="759E4BE5">
        <w:rPr/>
        <w:t xml:space="preserve"> </w:t>
      </w:r>
      <w:r w:rsidR="759E4BE5">
        <w:rPr/>
        <w:t>a</w:t>
      </w:r>
      <w:r w:rsidR="75A0FA6B">
        <w:rPr/>
        <w:t xml:space="preserve"> </w:t>
      </w:r>
      <w:r w:rsidR="284F6CEA">
        <w:rPr/>
        <w:t>local</w:t>
      </w:r>
      <w:r w:rsidR="75A0FA6B">
        <w:rPr/>
        <w:t xml:space="preserve"> Food and Beverage Tax. Mr. Peacock is a member of the Village’s; Wellness Committee, Safety Committee, Staff Liaison to the Veterans Commission, a Village representative to both IPBC (health insurance) and MICA (workers compensation and general liability insurance pools) and is the Treasurer for both Police and Fire Pension Funds as well as Streamwood’s Annual Summer Festival (Summer Celebration). He is also Co-Chair of the IGFOA Processional Education Committee (PEC) and Treasurer of the IGFOA Chicago Metro Chapter.</w:t>
      </w:r>
    </w:p>
    <w:p w:rsidR="2175E827" w:rsidP="0BA312D2" w:rsidRDefault="2175E827" w14:paraId="31821196" w14:textId="336E67B6">
      <w:pPr>
        <w:pStyle w:val="Heading2"/>
        <w:rPr>
          <w:noProof w:val="0"/>
          <w:lang w:val="en-US"/>
        </w:rPr>
      </w:pPr>
      <w:bookmarkStart w:name="_Toc112643502" w:id="1554323467"/>
      <w:r w:rsidRPr="6ED5118A" w:rsidR="2175E827">
        <w:rPr>
          <w:noProof w:val="0"/>
          <w:lang w:val="en-US"/>
        </w:rPr>
        <w:t>Molly Talkington, MPA, Finance Director</w:t>
      </w:r>
      <w:bookmarkEnd w:id="1554323467"/>
    </w:p>
    <w:p w:rsidR="2175E827" w:rsidP="0BA312D2" w:rsidRDefault="2175E827" w14:paraId="0DA632D7" w14:textId="3A2A221C">
      <w:pPr>
        <w:pStyle w:val="Normal"/>
        <w:rPr>
          <w:rFonts w:ascii="Calibri" w:hAnsi="Calibri" w:eastAsia="Calibri" w:cs="Calibri"/>
          <w:b w:val="1"/>
          <w:bCs w:val="1"/>
          <w:i w:val="0"/>
          <w:iCs w:val="0"/>
          <w:caps w:val="0"/>
          <w:smallCaps w:val="0"/>
          <w:noProof w:val="0"/>
          <w:color w:val="000000" w:themeColor="text1" w:themeTint="FF" w:themeShade="FF"/>
          <w:sz w:val="22"/>
          <w:szCs w:val="22"/>
          <w:lang w:val="en-US"/>
        </w:rPr>
      </w:pPr>
      <w:r w:rsidRPr="016216ED" w:rsidR="2175E827">
        <w:rPr>
          <w:noProof w:val="0"/>
          <w:lang w:val="en-US"/>
        </w:rPr>
        <w:t>City of Rolling Meadows</w:t>
      </w:r>
    </w:p>
    <w:p w:rsidR="7BBA14A9" w:rsidP="016216ED" w:rsidRDefault="7BBA14A9" w14:paraId="632CA7F2" w14:textId="6947128F">
      <w:pPr>
        <w:rPr>
          <w:rFonts w:ascii="Calibri" w:hAnsi="Calibri" w:eastAsia="Calibri"/>
          <w:b w:val="0"/>
          <w:bCs w:val="0"/>
          <w:i w:val="0"/>
          <w:iCs w:val="0"/>
          <w:caps w:val="0"/>
          <w:smallCaps w:val="0"/>
          <w:noProof w:val="0"/>
          <w:color w:val="000000" w:themeColor="text1" w:themeTint="FF" w:themeShade="FF"/>
          <w:sz w:val="22"/>
          <w:szCs w:val="22"/>
          <w:lang w:val="en-US"/>
        </w:rPr>
      </w:pPr>
      <w:r w:rsidRPr="016216ED" w:rsidR="7BBA14A9">
        <w:rPr>
          <w:rFonts w:ascii="Calibri" w:hAnsi="Calibri" w:eastAsia="Calibri"/>
          <w:b w:val="0"/>
          <w:bCs w:val="0"/>
          <w:i w:val="0"/>
          <w:iCs w:val="0"/>
          <w:caps w:val="0"/>
          <w:smallCaps w:val="0"/>
          <w:noProof w:val="0"/>
          <w:color w:val="000000" w:themeColor="text1" w:themeTint="FF" w:themeShade="FF"/>
          <w:sz w:val="22"/>
          <w:szCs w:val="22"/>
          <w:lang w:val="en-US"/>
        </w:rPr>
        <w:t>Molly Talkington, MPA, was recognized in 2024 for Outstanding Public Service by the Government Finance Officers Association (GFOA) and named one of America’s 250 Public Service Champions by Local Gov 250 and the National Academy of Public Administration—honors that highlight her leadership and impact in advancing public service. She currently serves as Finance Director for the City of Rolling Meadows, a role she has held since May 2022, bringing over 20 years of experience in municipal and regional government finance, including leadership in budgeting, financial management, and long-range planning across Illinois communities and agencies. Molly holds a Master of Public Administration from Northern Illinois University and a Bachelor of Science in History from the University of Wisconsin–Whitewater.</w:t>
      </w:r>
    </w:p>
    <w:p w:rsidR="7BBA14A9" w:rsidP="016216ED" w:rsidRDefault="7BBA14A9" w14:paraId="2F5F611D" w14:textId="5B7FE5E4">
      <w:pPr>
        <w:rPr>
          <w:rFonts w:ascii="Calibri" w:hAnsi="Calibri" w:eastAsia="Calibri"/>
          <w:b w:val="0"/>
          <w:bCs w:val="0"/>
          <w:i w:val="0"/>
          <w:iCs w:val="0"/>
          <w:caps w:val="0"/>
          <w:smallCaps w:val="0"/>
          <w:noProof w:val="0"/>
          <w:color w:val="000000" w:themeColor="text1" w:themeTint="FF" w:themeShade="FF"/>
          <w:sz w:val="22"/>
          <w:szCs w:val="22"/>
          <w:lang w:val="en-US"/>
        </w:rPr>
      </w:pPr>
      <w:r w:rsidRPr="016216ED" w:rsidR="7BBA14A9">
        <w:rPr>
          <w:rFonts w:ascii="Calibri" w:hAnsi="Calibri" w:eastAsia="Calibri"/>
          <w:b w:val="0"/>
          <w:bCs w:val="0"/>
          <w:i w:val="0"/>
          <w:iCs w:val="0"/>
          <w:caps w:val="0"/>
          <w:smallCaps w:val="0"/>
          <w:noProof w:val="0"/>
          <w:color w:val="000000" w:themeColor="text1" w:themeTint="FF" w:themeShade="FF"/>
          <w:sz w:val="22"/>
          <w:szCs w:val="22"/>
          <w:lang w:val="en-US"/>
        </w:rPr>
        <w:t>Molly is currently serving as the GFOA State Representative for the Illinois Government Finance Officers Association (IGFOA) and as President of the GFOA Women’s Public Finance Network. She also serves on the Committee on Retirements and Benefits Administration and as a Commissioner for the Pingree Grove and Countryside Fire Protection District Board of Fire Commissioners. A longtime leader within IGFOA, she previously served as Downstate Chapter President and continues to support the profession through training, mentorship, and volunteer leadership initiatives.</w:t>
      </w:r>
    </w:p>
    <w:p w:rsidR="2617AB0F" w:rsidP="6ED5118A" w:rsidRDefault="2617AB0F" w14:paraId="26A1DB36" w14:textId="4BC22C93">
      <w:pPr>
        <w:pStyle w:val="Heading2"/>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Toc1577270352" w:id="1821446681"/>
      <w:r w:rsidRPr="6ED5118A" w:rsidR="2617AB0F">
        <w:rPr>
          <w:noProof w:val="0"/>
          <w:lang w:val="en-US"/>
        </w:rPr>
        <w:t xml:space="preserve">Julie </w:t>
      </w:r>
      <w:r w:rsidRPr="6ED5118A" w:rsidR="2617AB0F">
        <w:rPr>
          <w:noProof w:val="0"/>
          <w:lang w:val="en-US"/>
        </w:rPr>
        <w:t>Zolghadr</w:t>
      </w:r>
      <w:bookmarkEnd w:id="1821446681"/>
      <w:r w:rsidRPr="6ED5118A" w:rsidR="2617AB0F">
        <w:rPr>
          <w:noProof w:val="0"/>
          <w:lang w:val="en-US"/>
        </w:rPr>
        <w:t xml:space="preserve"> </w:t>
      </w:r>
    </w:p>
    <w:p w:rsidR="2617AB0F" w:rsidP="0BA312D2" w:rsidRDefault="2617AB0F" w14:paraId="6ABAC94C" w14:textId="38A90871">
      <w:pPr>
        <w:pStyle w:val="Normal"/>
      </w:pP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Julie </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Zolghadr</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a member of the budget staff for the City of Springfield since 1989 and served as the budget division manager since 1995</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Her division oversaw the activities of 12 city agencies with a total annual budget of approximately $260M across 40 funds.</w:t>
      </w:r>
      <w:r w:rsidRPr="0BA312D2" w:rsidR="009769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division reviewed all spending documents, personnel transactions, pending legislation, and provided key support to the City’s labor relations function through analyzing collective bargaining economic requests. </w:t>
      </w:r>
    </w:p>
    <w:p w:rsidR="2617AB0F" w:rsidP="0BA312D2" w:rsidRDefault="2617AB0F" w14:paraId="5E1DF854" w14:textId="5678F2A0">
      <w:pPr>
        <w:pStyle w:val="Normal"/>
      </w:pP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Julie is a regular presenter for </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Illinois</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Government Finance Officers Association, Illinois Municipal League, Illinois Municipal Clerks Association, Illinois Municipal Treasurers Association, and the Illinois Association of County Board Members. Most recently, she served as a presenter for the June 2022 Austin Texas national GFOA convention where she spoke to the looming issue of what happens after ARPA. She is an advocate </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of</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making budget information accessible, transparent, and understandable to all readers. </w:t>
      </w:r>
      <w:r w:rsidRPr="0BA312D2" w:rsidR="2617AB0F">
        <w:rPr>
          <w:rFonts w:ascii="Calibri" w:hAnsi="Calibri" w:eastAsia="Calibri" w:cs="Calibri"/>
          <w:b w:val="0"/>
          <w:bCs w:val="0"/>
          <w:i w:val="0"/>
          <w:iCs w:val="0"/>
          <w:caps w:val="0"/>
          <w:smallCaps w:val="0"/>
          <w:noProof w:val="0"/>
          <w:color w:val="000000" w:themeColor="text1" w:themeTint="FF" w:themeShade="FF"/>
          <w:sz w:val="22"/>
          <w:szCs w:val="22"/>
          <w:lang w:val="en-US"/>
        </w:rPr>
        <w:t>Julie retired from the City of Springfield on May 5th, 2023, and has since become adept at drywall mudding, cleaning out closets, and yelling out the answers during Jeopardy.</w:t>
      </w:r>
    </w:p>
    <w:p w:rsidR="419A7DBD" w:rsidP="0BA312D2" w:rsidRDefault="419A7DBD" w14:paraId="0B8399B8" w14:textId="74544C94">
      <w:pPr>
        <w:pStyle w:val="Heading2"/>
      </w:pPr>
      <w:bookmarkStart w:name="_Toc259360770" w:id="767961898"/>
      <w:r w:rsidR="419A7DBD">
        <w:rPr/>
        <w:t>Andrew Kim, Director, Public Finance</w:t>
      </w:r>
      <w:bookmarkEnd w:id="767961898"/>
    </w:p>
    <w:p w:rsidR="325636C3" w:rsidP="0BA312D2" w:rsidRDefault="325636C3" w14:paraId="3BFE6ABC" w14:textId="24482866">
      <w:pPr>
        <w:pStyle w:val="Normal"/>
      </w:pPr>
      <w:r w:rsidR="325636C3">
        <w:rPr/>
        <w:t>PMA Securities, LLC (a part of PTMA Financial Solutions)</w:t>
      </w:r>
    </w:p>
    <w:p w:rsidR="42AF1E4F" w:rsidP="0BA312D2" w:rsidRDefault="42AF1E4F" w14:paraId="40E07F83" w14:textId="0B118A5F">
      <w:pPr>
        <w:pStyle w:val="Normal"/>
        <w:rPr>
          <w:rFonts w:ascii="Calibri" w:hAnsi="Calibri" w:cs="Calibri"/>
          <w:b w:val="0"/>
          <w:bCs w:val="0"/>
        </w:rPr>
      </w:pPr>
      <w:r w:rsidR="42AF1E4F">
        <w:rPr/>
        <w:t xml:space="preserve">Andrew joined PMA Securities in 2015. He has been in the public finance industry since 2009 as both an investment banker and a municipal advisor and has extensive experience structuring </w:t>
      </w:r>
      <w:r w:rsidR="42AF1E4F">
        <w:rPr/>
        <w:t>numerous</w:t>
      </w:r>
      <w:r w:rsidR="42AF1E4F">
        <w:rPr/>
        <w:t xml:space="preserve"> bond issues for cities, villages, park districts, and other special districts throughout the State of Illinois. At PMA, Andrew </w:t>
      </w:r>
      <w:r w:rsidR="42AF1E4F">
        <w:rPr/>
        <w:t>is responsible for</w:t>
      </w:r>
      <w:r w:rsidR="42AF1E4F">
        <w:rPr/>
        <w:t xml:space="preserve"> </w:t>
      </w:r>
      <w:r w:rsidR="42AF1E4F">
        <w:rPr/>
        <w:t xml:space="preserve">expanding PMA's Public Finance footprint among municipal units of government in the northern region of the State of Illinois. Andrew's education includes a </w:t>
      </w:r>
      <w:r w:rsidR="42AF1E4F">
        <w:rPr/>
        <w:t>Bachelor of Arts</w:t>
      </w:r>
      <w:r w:rsidR="42AF1E4F">
        <w:rPr/>
        <w:t xml:space="preserve"> in Economics from Northwestern University and a Master of Public Policy from the University of Chicago.</w:t>
      </w:r>
    </w:p>
    <w:p w:rsidR="5E9DA0D4" w:rsidP="6ED5118A" w:rsidRDefault="5E9DA0D4" w14:paraId="694E8D2B" w14:textId="4BEF2F22">
      <w:pPr>
        <w:pStyle w:val="Heading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bookmarkStart w:name="_Toc164618473" w:id="804283817"/>
      <w:r w:rsidRPr="6ED5118A" w:rsidR="5E9DA0D4">
        <w:rPr>
          <w:noProof w:val="0"/>
          <w:lang w:val="en-US"/>
        </w:rPr>
        <w:t>Michelle Binns, Director, PFM Asset Management</w:t>
      </w:r>
      <w:bookmarkEnd w:id="804283817"/>
    </w:p>
    <w:p w:rsidR="5E9DA0D4" w:rsidP="6ED5118A" w:rsidRDefault="5E9DA0D4" w14:paraId="3246B961" w14:textId="72AABFD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D5118A" w:rsidR="5E9DA0D4">
        <w:rPr>
          <w:noProof w:val="0"/>
          <w:lang w:val="en-US"/>
        </w:rPr>
        <w:t>Michelle Binns has been with PFM Asset Management for 20 years and is a director in the Chicago office. She works closely with a variety of local government clients in Illinois to develop and implement prudent investment strategies for short, intermediate, and long-term funds, including fixed income and multi-asset class portfolios. Her responsibilities include investment performance analysis, cash flow modeling, portfolio structuring and restructuring, providing economic summaries and research, and evaluating investment policies and practices for compliance with state investment statutes. Michelle serves on the Illinois Government Finance Officers Association's Ruth Limpers Scholarship Fund Committee.</w:t>
      </w:r>
    </w:p>
    <w:p w:rsidR="0BA312D2" w:rsidP="6ED5118A" w:rsidRDefault="0BA312D2" w14:paraId="34CA263B" w14:textId="18704484">
      <w:pPr>
        <w:pStyle w:val="Heading2"/>
      </w:pPr>
      <w:bookmarkStart w:name="_Toc932339613" w:id="824559947"/>
      <w:r w:rsidR="2C00910B">
        <w:rPr/>
        <w:t>Stephan Roberts, Managing Director</w:t>
      </w:r>
      <w:bookmarkEnd w:id="824559947"/>
    </w:p>
    <w:p w:rsidR="0BA312D2" w:rsidP="6ED5118A" w:rsidRDefault="0BA312D2" w14:paraId="72F16AFA" w14:textId="1AD52D7A">
      <w:pPr>
        <w:pStyle w:val="Normal"/>
      </w:pPr>
      <w:r w:rsidR="2C00910B">
        <w:rPr/>
        <w:t xml:space="preserve">Raymond James </w:t>
      </w:r>
    </w:p>
    <w:p w:rsidR="0BA312D2" w:rsidP="0BA312D2" w:rsidRDefault="0BA312D2" w14:paraId="450380A0" w14:textId="1D25C769">
      <w:pPr>
        <w:pStyle w:val="Normal"/>
      </w:pPr>
      <w:r w:rsidR="2C00910B">
        <w:rPr/>
        <w:t xml:space="preserve">Stephan joined the Raymond James Public Finance Department in September 2025 as Managing Director in the Chicago office, bringing 27 years of </w:t>
      </w:r>
      <w:r w:rsidR="2C00910B">
        <w:rPr/>
        <w:t>expertise</w:t>
      </w:r>
      <w:r w:rsidR="2C00910B">
        <w:rPr/>
        <w:t xml:space="preserve"> in public finance and providing issuers of all sizes with leadership and investment banking experience. He has served clients including the cities of Aurora, Freeport, Galena, Moline, Peoria, Rochelle, Rock Falls, Rockford, and Woodstock, as well as the villages of Glen Ellyn, New Lenox, and Tinley Park, along with a broad range of Midwestern issuers. Known for delivering innovative ideas tailored to clients' unique needs, he </w:t>
      </w:r>
      <w:r w:rsidR="2C00910B">
        <w:rPr/>
        <w:t>remains</w:t>
      </w:r>
      <w:r w:rsidR="2C00910B">
        <w:rPr/>
        <w:t xml:space="preserve"> committed to providing exceptional service. His accomplishments include participating in The Bond Buyer’s Midwest Regional Deal of the Year Award in 2005, the National Non‑traditional Deal of the Year in </w:t>
      </w:r>
      <w:r w:rsidR="2C00910B">
        <w:rPr/>
        <w:t>2009, and</w:t>
      </w:r>
      <w:r w:rsidR="2C00910B">
        <w:rPr/>
        <w:t xml:space="preserve"> </w:t>
      </w:r>
      <w:r w:rsidR="2C00910B">
        <w:rPr/>
        <w:t>advising</w:t>
      </w:r>
      <w:r w:rsidR="2C00910B">
        <w:rPr/>
        <w:t xml:space="preserve"> a client that won the National Small Issue Deal of the Year in 2011. Prior to joining Raymond James, Stephan spent 27 years at Baird. He is a graduate of North Central College in Naperville, Illinois, where he earned his Bachelor of Science in Finance, graduating Summa Cum Laude. Stephan is licensed through FINRA as a General and Municipal Securities Representative and Principal (Series 7, 52, and 53), is registered with the Municipal Securities Rulemaking Board as a Municipal Advisor and Principal (Series 50 and 54</w:t>
      </w:r>
      <w:r w:rsidR="2C00910B">
        <w:rPr/>
        <w:t>), and</w:t>
      </w:r>
      <w:r w:rsidR="2C00910B">
        <w:rPr/>
        <w:t xml:space="preserve"> also holds the Series 63 Uniform Securities Agent license.</w:t>
      </w:r>
    </w:p>
    <w:sectPr w:rsidR="00811263" w:rsidSect="002A1349">
      <w:headerReference w:type="default" r:id="rId9"/>
      <w:headerReference w:type="first" r:id="rId10"/>
      <w:pgSz w:w="12240" w:h="15840" w:orient="portrait"/>
      <w:pgMar w:top="1440" w:right="1080" w:bottom="1440" w:left="1080" w:header="720" w:footer="720" w:gutter="0"/>
      <w:cols w:space="720"/>
      <w:titlePg/>
      <w:docGrid w:linePitch="360"/>
      <w:footerReference w:type="default" r:id="R765b93f12bf84a0a"/>
      <w:footerReference w:type="first" r:id="R993766ce98ae4d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A90" w:rsidP="00626A90" w:rsidRDefault="00626A90" w14:paraId="4C5462E1" w14:textId="77777777">
      <w:pPr>
        <w:spacing w:after="0" w:line="240" w:lineRule="auto"/>
      </w:pPr>
      <w:r>
        <w:separator/>
      </w:r>
    </w:p>
  </w:endnote>
  <w:endnote w:type="continuationSeparator" w:id="0">
    <w:p w:rsidR="00626A90" w:rsidP="00626A90" w:rsidRDefault="00626A90" w14:paraId="455E95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5F5CB82B" w:rsidTr="5F5CB82B" w14:paraId="2A253259">
      <w:trPr>
        <w:trHeight w:val="300"/>
      </w:trPr>
      <w:tc>
        <w:tcPr>
          <w:tcW w:w="3360" w:type="dxa"/>
          <w:tcMar/>
        </w:tcPr>
        <w:p w:rsidR="5F5CB82B" w:rsidP="5F5CB82B" w:rsidRDefault="5F5CB82B" w14:paraId="1E9F53E2" w14:textId="516B79C2">
          <w:pPr>
            <w:pStyle w:val="Header"/>
            <w:bidi w:val="0"/>
            <w:ind w:left="-115"/>
            <w:jc w:val="left"/>
          </w:pPr>
        </w:p>
      </w:tc>
      <w:tc>
        <w:tcPr>
          <w:tcW w:w="3360" w:type="dxa"/>
          <w:tcMar/>
        </w:tcPr>
        <w:p w:rsidR="5F5CB82B" w:rsidP="5F5CB82B" w:rsidRDefault="5F5CB82B" w14:paraId="4BC1F745" w14:textId="2A819CB4">
          <w:pPr>
            <w:pStyle w:val="Header"/>
            <w:bidi w:val="0"/>
            <w:jc w:val="center"/>
          </w:pPr>
        </w:p>
      </w:tc>
      <w:tc>
        <w:tcPr>
          <w:tcW w:w="3360" w:type="dxa"/>
          <w:tcMar/>
        </w:tcPr>
        <w:p w:rsidR="5F5CB82B" w:rsidP="5F5CB82B" w:rsidRDefault="5F5CB82B" w14:paraId="514DA4B2" w14:textId="58FCC391">
          <w:pPr>
            <w:pStyle w:val="Header"/>
            <w:bidi w:val="0"/>
            <w:ind w:right="-115"/>
            <w:jc w:val="right"/>
          </w:pPr>
        </w:p>
      </w:tc>
    </w:tr>
  </w:tbl>
  <w:p w:rsidR="5F5CB82B" w:rsidP="5F5CB82B" w:rsidRDefault="5F5CB82B" w14:paraId="2B05DA6E" w14:textId="71FCCE9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5F5CB82B" w:rsidTr="5F5CB82B" w14:paraId="7022BA67">
      <w:trPr>
        <w:trHeight w:val="300"/>
      </w:trPr>
      <w:tc>
        <w:tcPr>
          <w:tcW w:w="3360" w:type="dxa"/>
          <w:tcMar/>
        </w:tcPr>
        <w:p w:rsidR="5F5CB82B" w:rsidP="5F5CB82B" w:rsidRDefault="5F5CB82B" w14:paraId="4C6E4BF2" w14:textId="70100B28">
          <w:pPr>
            <w:pStyle w:val="Header"/>
            <w:bidi w:val="0"/>
            <w:ind w:left="-115"/>
            <w:jc w:val="left"/>
          </w:pPr>
        </w:p>
      </w:tc>
      <w:tc>
        <w:tcPr>
          <w:tcW w:w="3360" w:type="dxa"/>
          <w:tcMar/>
        </w:tcPr>
        <w:p w:rsidR="5F5CB82B" w:rsidP="5F5CB82B" w:rsidRDefault="5F5CB82B" w14:paraId="01EAD519" w14:textId="309C3999">
          <w:pPr>
            <w:pStyle w:val="Header"/>
            <w:bidi w:val="0"/>
            <w:jc w:val="center"/>
          </w:pPr>
        </w:p>
      </w:tc>
      <w:tc>
        <w:tcPr>
          <w:tcW w:w="3360" w:type="dxa"/>
          <w:tcMar/>
        </w:tcPr>
        <w:p w:rsidR="5F5CB82B" w:rsidP="5F5CB82B" w:rsidRDefault="5F5CB82B" w14:paraId="16ABB6D0" w14:textId="27C6E1E2">
          <w:pPr>
            <w:pStyle w:val="Header"/>
            <w:bidi w:val="0"/>
            <w:ind w:right="-115"/>
            <w:jc w:val="right"/>
          </w:pPr>
        </w:p>
      </w:tc>
    </w:tr>
  </w:tbl>
  <w:p w:rsidR="5F5CB82B" w:rsidP="5F5CB82B" w:rsidRDefault="5F5CB82B" w14:paraId="0101D6E6" w14:textId="7AE645C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A90" w:rsidP="00626A90" w:rsidRDefault="00626A90" w14:paraId="2223EBA5" w14:textId="77777777">
      <w:pPr>
        <w:spacing w:after="0" w:line="240" w:lineRule="auto"/>
      </w:pPr>
      <w:r>
        <w:separator/>
      </w:r>
    </w:p>
  </w:footnote>
  <w:footnote w:type="continuationSeparator" w:id="0">
    <w:p w:rsidR="00626A90" w:rsidP="00626A90" w:rsidRDefault="00626A90" w14:paraId="11C72A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1349" w:rsidR="00626A90" w:rsidP="002A1349" w:rsidRDefault="00626A90" w14:paraId="4B12DD2B" w14:textId="23CA50BA">
    <w:pPr>
      <w:pStyle w:val="Header"/>
      <w:jc w:val="right"/>
      <w:rPr>
        <w:rFonts w:ascii="Arial" w:hAnsi="Arial" w:eastAsia="Times New Roman" w:cs="Arial"/>
        <w:b/>
        <w:bCs/>
        <w:color w:val="FFFFF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7D85" w:rsidP="002A1349" w:rsidRDefault="002A1349" w14:paraId="3A1D2ECF" w14:textId="77777777">
    <w:pPr>
      <w:pStyle w:val="Header"/>
      <w:jc w:val="right"/>
      <w:rPr>
        <w:b/>
        <w:bCs/>
        <w:sz w:val="28"/>
        <w:szCs w:val="28"/>
      </w:rPr>
    </w:pPr>
    <w:r>
      <w:rPr>
        <w:noProof/>
      </w:rPr>
      <w:drawing>
        <wp:anchor distT="0" distB="0" distL="114300" distR="114300" simplePos="0" relativeHeight="251659264" behindDoc="1" locked="0" layoutInCell="1" allowOverlap="1" wp14:anchorId="50C7377B" wp14:editId="05A840FB">
          <wp:simplePos x="0" y="0"/>
          <wp:positionH relativeFrom="column">
            <wp:posOffset>0</wp:posOffset>
          </wp:positionH>
          <wp:positionV relativeFrom="paragraph">
            <wp:posOffset>0</wp:posOffset>
          </wp:positionV>
          <wp:extent cx="2178050" cy="1225550"/>
          <wp:effectExtent l="0" t="0" r="0" b="0"/>
          <wp:wrapTight wrapText="bothSides">
            <wp:wrapPolygon edited="0">
              <wp:start x="0" y="0"/>
              <wp:lineTo x="0" y="21152"/>
              <wp:lineTo x="21348" y="21152"/>
              <wp:lineTo x="21348" y="0"/>
              <wp:lineTo x="0" y="0"/>
            </wp:wrapPolygon>
          </wp:wrapTight>
          <wp:docPr id="62029072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9072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8050" cy="1225550"/>
                  </a:xfrm>
                  <a:prstGeom prst="rect">
                    <a:avLst/>
                  </a:prstGeom>
                </pic:spPr>
              </pic:pic>
            </a:graphicData>
          </a:graphic>
          <wp14:sizeRelH relativeFrom="page">
            <wp14:pctWidth>0</wp14:pctWidth>
          </wp14:sizeRelH>
          <wp14:sizeRelV relativeFrom="page">
            <wp14:pctHeight>0</wp14:pctHeight>
          </wp14:sizeRelV>
        </wp:anchor>
      </w:drawing>
    </w:r>
    <w:r w:rsidRPr="002A1349">
      <w:rPr>
        <w:rFonts w:ascii="Arial" w:hAnsi="Arial" w:eastAsia="Times New Roman" w:cs="Arial"/>
        <w:b/>
        <w:bCs/>
        <w:color w:val="FFFFFF"/>
        <w:sz w:val="16"/>
        <w:szCs w:val="16"/>
      </w:rPr>
      <w:t xml:space="preserve"> </w:t>
    </w:r>
    <w:r w:rsidRPr="002A1349">
      <w:rPr>
        <w:b/>
        <w:bCs/>
        <w:sz w:val="28"/>
        <w:szCs w:val="28"/>
      </w:rPr>
      <w:t xml:space="preserve">Illinois Government Finance </w:t>
    </w:r>
    <w:r w:rsidR="00CD7D85">
      <w:rPr>
        <w:b/>
        <w:bCs/>
        <w:sz w:val="28"/>
        <w:szCs w:val="28"/>
      </w:rPr>
      <w:t>Officers Association</w:t>
    </w:r>
  </w:p>
  <w:p w:rsidRPr="00CD7D85" w:rsidR="00CD7D85" w:rsidP="00CD7D85" w:rsidRDefault="00CD7D85" w14:paraId="452DA7DB" w14:textId="53115292">
    <w:pPr>
      <w:pStyle w:val="Header"/>
      <w:jc w:val="right"/>
      <w:rPr>
        <w:b w:val="1"/>
        <w:bCs w:val="1"/>
        <w:sz w:val="28"/>
        <w:szCs w:val="28"/>
      </w:rPr>
    </w:pPr>
    <w:r w:rsidRPr="5F5CB82B" w:rsidR="5F5CB82B">
      <w:rPr>
        <w:b w:val="1"/>
        <w:bCs w:val="1"/>
        <w:sz w:val="28"/>
        <w:szCs w:val="28"/>
      </w:rPr>
      <w:t>ACADEMY II</w:t>
    </w:r>
  </w:p>
  <w:p w:rsidRPr="00CD7D85" w:rsidR="00CD7D85" w:rsidP="00CD7D85" w:rsidRDefault="00CD7D85" w14:paraId="038D5354" w14:textId="366DEA6D">
    <w:pPr>
      <w:pStyle w:val="Header"/>
      <w:jc w:val="right"/>
      <w:rPr>
        <w:b w:val="1"/>
        <w:bCs w:val="1"/>
        <w:sz w:val="28"/>
        <w:szCs w:val="28"/>
      </w:rPr>
    </w:pPr>
    <w:r w:rsidRPr="5F5CB82B" w:rsidR="5F5CB82B">
      <w:rPr>
        <w:b w:val="1"/>
        <w:bCs w:val="1"/>
        <w:sz w:val="28"/>
        <w:szCs w:val="28"/>
      </w:rPr>
      <w:t>April</w:t>
    </w:r>
    <w:r w:rsidRPr="5F5CB82B" w:rsidR="5F5CB82B">
      <w:rPr>
        <w:b w:val="1"/>
        <w:bCs w:val="1"/>
        <w:sz w:val="28"/>
        <w:szCs w:val="28"/>
      </w:rPr>
      <w:t xml:space="preserve"> </w:t>
    </w:r>
    <w:r w:rsidRPr="5F5CB82B" w:rsidR="5F5CB82B">
      <w:rPr>
        <w:b w:val="1"/>
        <w:bCs w:val="1"/>
        <w:sz w:val="28"/>
        <w:szCs w:val="28"/>
      </w:rPr>
      <w:t>21</w:t>
    </w:r>
    <w:r w:rsidRPr="5F5CB82B" w:rsidR="5F5CB82B">
      <w:rPr>
        <w:b w:val="1"/>
        <w:bCs w:val="1"/>
        <w:sz w:val="28"/>
        <w:szCs w:val="28"/>
      </w:rPr>
      <w:t>, 202</w:t>
    </w:r>
    <w:r w:rsidRPr="5F5CB82B" w:rsidR="5F5CB82B">
      <w:rPr>
        <w:b w:val="1"/>
        <w:bCs w:val="1"/>
        <w:sz w:val="28"/>
        <w:szCs w:val="28"/>
      </w:rPr>
      <w:t>6</w:t>
    </w:r>
  </w:p>
  <w:p w:rsidRPr="002A1349" w:rsidR="002A1349" w:rsidP="002A1349" w:rsidRDefault="002A1349" w14:paraId="149FC7F8" w14:textId="77777777">
    <w:pPr>
      <w:pStyle w:val="Header"/>
      <w:jc w:val="right"/>
      <w:rPr>
        <w:rFonts w:ascii="Arial" w:hAnsi="Arial" w:eastAsia="Times New Roman" w:cs="Arial"/>
        <w:b/>
        <w:bCs/>
        <w:color w:val="FFFFFF"/>
        <w:sz w:val="20"/>
        <w:szCs w:val="20"/>
      </w:rPr>
    </w:pPr>
    <w:r w:rsidRPr="002A1349">
      <w:rPr>
        <w:b/>
        <w:bCs/>
        <w:sz w:val="28"/>
        <w:szCs w:val="28"/>
      </w:rPr>
      <w:t>Combined Speaker Bios</w:t>
    </w:r>
  </w:p>
  <w:p w:rsidRPr="002A1349" w:rsidR="002A1349" w:rsidP="002A1349" w:rsidRDefault="002A1349" w14:paraId="478ADA7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E0"/>
    <w:rsid w:val="000A2DF6"/>
    <w:rsid w:val="000C1C28"/>
    <w:rsid w:val="000F257E"/>
    <w:rsid w:val="00134247"/>
    <w:rsid w:val="001407DC"/>
    <w:rsid w:val="00184E97"/>
    <w:rsid w:val="001D6D4C"/>
    <w:rsid w:val="00267AC6"/>
    <w:rsid w:val="002A1349"/>
    <w:rsid w:val="003332AB"/>
    <w:rsid w:val="00420CF7"/>
    <w:rsid w:val="004B6D20"/>
    <w:rsid w:val="00511F93"/>
    <w:rsid w:val="00526896"/>
    <w:rsid w:val="005325C6"/>
    <w:rsid w:val="005609E1"/>
    <w:rsid w:val="00626A90"/>
    <w:rsid w:val="00643EEF"/>
    <w:rsid w:val="006724CA"/>
    <w:rsid w:val="00807AE5"/>
    <w:rsid w:val="00811263"/>
    <w:rsid w:val="00821DEB"/>
    <w:rsid w:val="0084545A"/>
    <w:rsid w:val="00861671"/>
    <w:rsid w:val="00863CE0"/>
    <w:rsid w:val="008C3E29"/>
    <w:rsid w:val="008C47A2"/>
    <w:rsid w:val="008C6C63"/>
    <w:rsid w:val="008D47F9"/>
    <w:rsid w:val="008E44DE"/>
    <w:rsid w:val="0095551D"/>
    <w:rsid w:val="00976901"/>
    <w:rsid w:val="009B1E23"/>
    <w:rsid w:val="009C709E"/>
    <w:rsid w:val="00A71E9F"/>
    <w:rsid w:val="00AC60F4"/>
    <w:rsid w:val="00B806BF"/>
    <w:rsid w:val="00BB1187"/>
    <w:rsid w:val="00BC43A1"/>
    <w:rsid w:val="00CD7D85"/>
    <w:rsid w:val="00D036F8"/>
    <w:rsid w:val="00D21712"/>
    <w:rsid w:val="00D8017A"/>
    <w:rsid w:val="00D909C9"/>
    <w:rsid w:val="00DF0BFD"/>
    <w:rsid w:val="00EA6B37"/>
    <w:rsid w:val="00EB4AE6"/>
    <w:rsid w:val="00EB5498"/>
    <w:rsid w:val="00F27E02"/>
    <w:rsid w:val="00F43D82"/>
    <w:rsid w:val="00FE2297"/>
    <w:rsid w:val="016216ED"/>
    <w:rsid w:val="08ECC72D"/>
    <w:rsid w:val="095FC15F"/>
    <w:rsid w:val="0AF4E9D2"/>
    <w:rsid w:val="0BA312D2"/>
    <w:rsid w:val="0D32590C"/>
    <w:rsid w:val="0E21F831"/>
    <w:rsid w:val="0F83CEDA"/>
    <w:rsid w:val="104FC37D"/>
    <w:rsid w:val="11AE43B7"/>
    <w:rsid w:val="13574262"/>
    <w:rsid w:val="13B6123F"/>
    <w:rsid w:val="156C3D44"/>
    <w:rsid w:val="16DD07D4"/>
    <w:rsid w:val="1BA60999"/>
    <w:rsid w:val="1BABF1F1"/>
    <w:rsid w:val="1C37961B"/>
    <w:rsid w:val="2175E827"/>
    <w:rsid w:val="23C5E600"/>
    <w:rsid w:val="23F502B1"/>
    <w:rsid w:val="2617AB0F"/>
    <w:rsid w:val="2773E2BB"/>
    <w:rsid w:val="284F6CEA"/>
    <w:rsid w:val="2C00910B"/>
    <w:rsid w:val="325636C3"/>
    <w:rsid w:val="3404008B"/>
    <w:rsid w:val="3CABF923"/>
    <w:rsid w:val="419A7DBD"/>
    <w:rsid w:val="42811E71"/>
    <w:rsid w:val="42AF1E4F"/>
    <w:rsid w:val="46A93415"/>
    <w:rsid w:val="48B609E8"/>
    <w:rsid w:val="492EF0CB"/>
    <w:rsid w:val="49547B87"/>
    <w:rsid w:val="4BCD4CAE"/>
    <w:rsid w:val="4C8FDCF5"/>
    <w:rsid w:val="4DD0BC09"/>
    <w:rsid w:val="4E7ACDDA"/>
    <w:rsid w:val="4F70C3B6"/>
    <w:rsid w:val="5097E3DF"/>
    <w:rsid w:val="51932326"/>
    <w:rsid w:val="51D02CB8"/>
    <w:rsid w:val="550E3DF9"/>
    <w:rsid w:val="58D679AF"/>
    <w:rsid w:val="58F226AF"/>
    <w:rsid w:val="5C0EB22D"/>
    <w:rsid w:val="5D1C0AFF"/>
    <w:rsid w:val="5E11834A"/>
    <w:rsid w:val="5E9DA0D4"/>
    <w:rsid w:val="5F5CB82B"/>
    <w:rsid w:val="5FD18D05"/>
    <w:rsid w:val="63DA52B9"/>
    <w:rsid w:val="63FC559F"/>
    <w:rsid w:val="686FE407"/>
    <w:rsid w:val="6A2D77A2"/>
    <w:rsid w:val="6C03203A"/>
    <w:rsid w:val="6CBC8520"/>
    <w:rsid w:val="6ED5118A"/>
    <w:rsid w:val="719F01F3"/>
    <w:rsid w:val="72EA8C58"/>
    <w:rsid w:val="759E4BE5"/>
    <w:rsid w:val="75A0FA6B"/>
    <w:rsid w:val="76071555"/>
    <w:rsid w:val="7B522C05"/>
    <w:rsid w:val="7BBA14A9"/>
    <w:rsid w:val="7D20B36E"/>
    <w:rsid w:val="7D20B36E"/>
    <w:rsid w:val="7D4D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84BD1"/>
  <w15:chartTrackingRefBased/>
  <w15:docId w15:val="{86B6A5AC-2275-4CD9-9E02-4B3D20B6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3CE0"/>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609E1"/>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95551D"/>
    <w:rPr>
      <w:b/>
      <w:bCs/>
    </w:rPr>
  </w:style>
  <w:style w:type="paragraph" w:styleId="Header">
    <w:name w:val="header"/>
    <w:basedOn w:val="Normal"/>
    <w:link w:val="HeaderChar"/>
    <w:uiPriority w:val="99"/>
    <w:unhideWhenUsed/>
    <w:rsid w:val="00626A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26A90"/>
  </w:style>
  <w:style w:type="paragraph" w:styleId="Footer">
    <w:name w:val="footer"/>
    <w:basedOn w:val="Normal"/>
    <w:link w:val="FooterChar"/>
    <w:uiPriority w:val="99"/>
    <w:unhideWhenUsed/>
    <w:rsid w:val="00626A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26A9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2">
    <w:uiPriority w:val="9"/>
    <w:name w:val="heading 2"/>
    <w:basedOn w:val="Normal"/>
    <w:next w:val="Normal"/>
    <w:unhideWhenUsed/>
    <w:link w:val="Heading2Char"/>
    <w:qFormat/>
    <w:rsid w:val="0BA312D2"/>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character" w:styleId="Heading2Char" w:customStyle="true">
    <w:uiPriority w:val="9"/>
    <w:name w:val="Heading 2 Char"/>
    <w:basedOn w:val="DefaultParagraphFont"/>
    <w:link w:val="Heading2"/>
    <w:rsid w:val="0BA312D2"/>
    <w:rPr>
      <w:rFonts w:ascii="Calibri Light" w:hAnsi="Calibri Light" w:eastAsia="" w:cs="" w:asciiTheme="majorAscii" w:hAnsiTheme="majorAscii" w:eastAsiaTheme="majorEastAsia" w:cstheme="majorBidi"/>
      <w:color w:val="2F5496" w:themeColor="accent1" w:themeTint="FF" w:themeShade="BF"/>
      <w:sz w:val="32"/>
      <w:szCs w:val="32"/>
    </w:rPr>
  </w:style>
  <w:style w:type="paragraph" w:styleId="TOC2">
    <w:uiPriority w:val="39"/>
    <w:name w:val="toc 2"/>
    <w:basedOn w:val="Normal"/>
    <w:next w:val="Normal"/>
    <w:unhideWhenUsed/>
    <w:rsid w:val="0BA312D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0590">
      <w:bodyDiv w:val="1"/>
      <w:marLeft w:val="0"/>
      <w:marRight w:val="0"/>
      <w:marTop w:val="0"/>
      <w:marBottom w:val="0"/>
      <w:divBdr>
        <w:top w:val="none" w:sz="0" w:space="0" w:color="auto"/>
        <w:left w:val="none" w:sz="0" w:space="0" w:color="auto"/>
        <w:bottom w:val="none" w:sz="0" w:space="0" w:color="auto"/>
        <w:right w:val="none" w:sz="0" w:space="0" w:color="auto"/>
      </w:divBdr>
    </w:div>
    <w:div w:id="244342390">
      <w:bodyDiv w:val="1"/>
      <w:marLeft w:val="0"/>
      <w:marRight w:val="0"/>
      <w:marTop w:val="0"/>
      <w:marBottom w:val="0"/>
      <w:divBdr>
        <w:top w:val="none" w:sz="0" w:space="0" w:color="auto"/>
        <w:left w:val="none" w:sz="0" w:space="0" w:color="auto"/>
        <w:bottom w:val="none" w:sz="0" w:space="0" w:color="auto"/>
        <w:right w:val="none" w:sz="0" w:space="0" w:color="auto"/>
      </w:divBdr>
    </w:div>
    <w:div w:id="619917553">
      <w:bodyDiv w:val="1"/>
      <w:marLeft w:val="0"/>
      <w:marRight w:val="0"/>
      <w:marTop w:val="0"/>
      <w:marBottom w:val="0"/>
      <w:divBdr>
        <w:top w:val="none" w:sz="0" w:space="0" w:color="auto"/>
        <w:left w:val="none" w:sz="0" w:space="0" w:color="auto"/>
        <w:bottom w:val="none" w:sz="0" w:space="0" w:color="auto"/>
        <w:right w:val="none" w:sz="0" w:space="0" w:color="auto"/>
      </w:divBdr>
    </w:div>
    <w:div w:id="20192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xml" Id="R765b93f12bf84a0a" /><Relationship Type="http://schemas.openxmlformats.org/officeDocument/2006/relationships/footer" Target="footer2.xml" Id="R993766ce98ae4d45" /><Relationship Type="http://schemas.openxmlformats.org/officeDocument/2006/relationships/hyperlink" Target="mailto:roota@millercanfield.com" TargetMode="External" Id="Rbe45ac530cd64d6e" /><Relationship Type="http://schemas.openxmlformats.org/officeDocument/2006/relationships/hyperlink" Target="mailto:weinstein@millercanfield.com" TargetMode="External" Id="R8835eade185b42c7" /><Relationship Type="http://schemas.openxmlformats.org/officeDocument/2006/relationships/hyperlink" Target="mailto:dalena.welkomer@raymondjames.com" TargetMode="External" Id="R2e97da0e0a6940fb"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8E8CC9A14AD478C7884966C1FFF4D" ma:contentTypeVersion="13" ma:contentTypeDescription="Create a new document." ma:contentTypeScope="" ma:versionID="52c1cc61c5fb643cbafcdfa49a30d87a">
  <xsd:schema xmlns:xsd="http://www.w3.org/2001/XMLSchema" xmlns:xs="http://www.w3.org/2001/XMLSchema" xmlns:p="http://schemas.microsoft.com/office/2006/metadata/properties" xmlns:ns2="2203e6da-8918-4bd2-a2f4-182f07869bb9" xmlns:ns3="664d4b0f-27b8-4eee-8f0a-5486572d2a2c" targetNamespace="http://schemas.microsoft.com/office/2006/metadata/properties" ma:root="true" ma:fieldsID="0af971ab2538d6c8ad91c41d0e1bae1c" ns2:_="" ns3:_="">
    <xsd:import namespace="2203e6da-8918-4bd2-a2f4-182f07869bb9"/>
    <xsd:import namespace="664d4b0f-27b8-4eee-8f0a-5486572d2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3e6da-8918-4bd2-a2f4-182f07869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d4b0f-27b8-4eee-8f0a-5486572d2a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1e5134-6e5f-496f-b881-f0a392336814}" ma:internalName="TaxCatchAll" ma:showField="CatchAllData" ma:web="664d4b0f-27b8-4eee-8f0a-5486572d2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4d4b0f-27b8-4eee-8f0a-5486572d2a2c" xsi:nil="true"/>
    <lcf76f155ced4ddcb4097134ff3c332f xmlns="2203e6da-8918-4bd2-a2f4-182f07869b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24C08-DF64-4B9A-B9CF-1C28B6530E93}"/>
</file>

<file path=customXml/itemProps2.xml><?xml version="1.0" encoding="utf-8"?>
<ds:datastoreItem xmlns:ds="http://schemas.openxmlformats.org/officeDocument/2006/customXml" ds:itemID="{8DC69F15-FECA-4BDE-B80F-8EB098890FEF}">
  <ds:schemaRefs>
    <ds:schemaRef ds:uri="http://schemas.microsoft.com/office/2006/metadata/properties"/>
    <ds:schemaRef ds:uri="http://schemas.microsoft.com/office/infopath/2007/PartnerControls"/>
    <ds:schemaRef ds:uri="664d4b0f-27b8-4eee-8f0a-5486572d2a2c"/>
    <ds:schemaRef ds:uri="2203e6da-8918-4bd2-a2f4-182f07869bb9"/>
  </ds:schemaRefs>
</ds:datastoreItem>
</file>

<file path=customXml/itemProps3.xml><?xml version="1.0" encoding="utf-8"?>
<ds:datastoreItem xmlns:ds="http://schemas.openxmlformats.org/officeDocument/2006/customXml" ds:itemID="{3368A48C-569C-40CA-9F2C-EE93D5A72D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Talkington, Molly</dc:creator>
  <keywords/>
  <dc:description/>
  <lastModifiedBy>Charlie Healy</lastModifiedBy>
  <revision>15</revision>
  <dcterms:created xsi:type="dcterms:W3CDTF">2025-05-14T17:47:00.0000000Z</dcterms:created>
  <dcterms:modified xsi:type="dcterms:W3CDTF">2026-04-01T16:11:48.2217224Z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0x0101003528E8CC9A14AD478C7884966C1FFF4D</vt:lpwstr>
  </property>
  <property fmtid="{D5CDD505-2E9C-101B-9397-08002B2CF9AE}" pid="3" name="MediaServiceImageTags">
    <vt:lpwstr/>
  </property>
</Properties>
</file>